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6B17E7" w14:textId="330E99BC" w:rsidR="00376890" w:rsidRDefault="00B96B22" w:rsidP="00E72894">
      <w:r>
        <w:rPr>
          <w:noProof/>
        </w:rPr>
        <w:drawing>
          <wp:inline distT="0" distB="0" distL="0" distR="0" wp14:anchorId="349F0362" wp14:editId="1C83BA75">
            <wp:extent cx="5753735" cy="8048625"/>
            <wp:effectExtent l="0" t="0" r="0" b="9525"/>
            <wp:docPr id="1239700799"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53735" cy="8048625"/>
                    </a:xfrm>
                    <a:prstGeom prst="rect">
                      <a:avLst/>
                    </a:prstGeom>
                    <a:noFill/>
                    <a:ln>
                      <a:noFill/>
                    </a:ln>
                  </pic:spPr>
                </pic:pic>
              </a:graphicData>
            </a:graphic>
          </wp:inline>
        </w:drawing>
      </w:r>
    </w:p>
    <w:p w14:paraId="1B61A52C" w14:textId="01721821" w:rsidR="00E72894" w:rsidRDefault="00E72894" w:rsidP="00E72894">
      <w:pPr>
        <w:jc w:val="both"/>
        <w:rPr>
          <w:rFonts w:ascii="Segoe UI" w:eastAsia="Calibri" w:hAnsi="Segoe UI" w:cs="Segoe UI"/>
          <w:sz w:val="20"/>
          <w:szCs w:val="20"/>
          <w:lang w:val="en-US"/>
        </w:rPr>
      </w:pPr>
      <w:r w:rsidRPr="00E72894">
        <w:rPr>
          <w:rFonts w:ascii="Segoe UI" w:eastAsia="Calibri" w:hAnsi="Segoe UI" w:cs="Segoe UI"/>
          <w:b/>
          <w:bCs/>
          <w:sz w:val="20"/>
          <w:szCs w:val="20"/>
          <w:lang w:val="en-US"/>
        </w:rPr>
        <w:t xml:space="preserve">Figure 1: (A) </w:t>
      </w:r>
      <w:r w:rsidR="00B96B22" w:rsidRPr="00E72894">
        <w:rPr>
          <w:rFonts w:ascii="Segoe UI" w:eastAsia="Calibri" w:hAnsi="Segoe UI" w:cs="Segoe UI"/>
          <w:sz w:val="20"/>
          <w:szCs w:val="20"/>
          <w:lang w:val="en-US"/>
        </w:rPr>
        <w:t xml:space="preserve">Overview of an established 40-marker panel in an exemplary tissue region of murine </w:t>
      </w:r>
      <w:proofErr w:type="gramStart"/>
      <w:r w:rsidR="00B96B22" w:rsidRPr="00E72894">
        <w:rPr>
          <w:rFonts w:ascii="Segoe UI" w:eastAsia="Calibri" w:hAnsi="Segoe UI" w:cs="Segoe UI"/>
          <w:sz w:val="20"/>
          <w:szCs w:val="20"/>
          <w:lang w:val="en-US"/>
        </w:rPr>
        <w:t>lung</w:t>
      </w:r>
      <w:proofErr w:type="gramEnd"/>
      <w:r w:rsidR="00B96B22" w:rsidRPr="00E72894">
        <w:rPr>
          <w:rFonts w:ascii="Segoe UI" w:eastAsia="Calibri" w:hAnsi="Segoe UI" w:cs="Segoe UI"/>
          <w:sz w:val="20"/>
          <w:szCs w:val="20"/>
          <w:lang w:val="en-US"/>
        </w:rPr>
        <w:t>. Each image shows the same tissue region stained for diverse immune markers (magenta) and structural markers (</w:t>
      </w:r>
      <w:proofErr w:type="spellStart"/>
      <w:r w:rsidR="00B96B22" w:rsidRPr="00E72894">
        <w:rPr>
          <w:rFonts w:ascii="Segoe UI" w:eastAsia="Calibri" w:hAnsi="Segoe UI" w:cs="Segoe UI"/>
          <w:sz w:val="20"/>
          <w:szCs w:val="20"/>
          <w:lang w:val="en-US"/>
        </w:rPr>
        <w:t>darkcyan</w:t>
      </w:r>
      <w:proofErr w:type="spellEnd"/>
      <w:r w:rsidR="00B96B22" w:rsidRPr="00E72894">
        <w:rPr>
          <w:rFonts w:ascii="Segoe UI" w:eastAsia="Calibri" w:hAnsi="Segoe UI" w:cs="Segoe UI"/>
          <w:sz w:val="20"/>
          <w:szCs w:val="20"/>
          <w:lang w:val="en-US"/>
        </w:rPr>
        <w:t>), as well as nuclei stains (yellow). Scale bar represents 200 µm.</w:t>
      </w:r>
      <w:r w:rsidR="00B96B22" w:rsidRPr="00B96B22">
        <w:rPr>
          <w:rFonts w:ascii="Segoe UI" w:eastAsia="Calibri" w:hAnsi="Segoe UI" w:cs="Segoe UI"/>
          <w:sz w:val="20"/>
          <w:szCs w:val="20"/>
          <w:lang w:val="en-US"/>
        </w:rPr>
        <w:t xml:space="preserve"> </w:t>
      </w:r>
      <w:r w:rsidRPr="00E72894">
        <w:rPr>
          <w:rFonts w:ascii="Segoe UI" w:eastAsia="Calibri" w:hAnsi="Segoe UI" w:cs="Segoe UI"/>
          <w:b/>
          <w:bCs/>
          <w:sz w:val="20"/>
          <w:szCs w:val="20"/>
          <w:lang w:val="en-US"/>
        </w:rPr>
        <w:t xml:space="preserve">(B) </w:t>
      </w:r>
      <w:r w:rsidR="00B96B22" w:rsidRPr="00E72894">
        <w:rPr>
          <w:rFonts w:ascii="Segoe UI" w:eastAsia="Calibri" w:hAnsi="Segoe UI" w:cs="Segoe UI"/>
          <w:sz w:val="20"/>
          <w:szCs w:val="20"/>
          <w:lang w:val="en-US"/>
        </w:rPr>
        <w:t xml:space="preserve">Schematic of the experimental set-up of the IL-33 systemic inflammation model and the MELC experiment. In short, 12-14-week-old GATA3eGFP reporter mice were </w:t>
      </w:r>
      <w:proofErr w:type="spellStart"/>
      <w:r w:rsidR="00B96B22" w:rsidRPr="00E72894">
        <w:rPr>
          <w:rFonts w:ascii="Segoe UI" w:eastAsia="Calibri" w:hAnsi="Segoe UI" w:cs="Segoe UI"/>
          <w:sz w:val="20"/>
          <w:szCs w:val="20"/>
          <w:lang w:val="en-US"/>
        </w:rPr>
        <w:t>i.p.</w:t>
      </w:r>
      <w:proofErr w:type="spellEnd"/>
      <w:r w:rsidR="00B96B22" w:rsidRPr="00E72894">
        <w:rPr>
          <w:rFonts w:ascii="Segoe UI" w:eastAsia="Calibri" w:hAnsi="Segoe UI" w:cs="Segoe UI"/>
          <w:sz w:val="20"/>
          <w:szCs w:val="20"/>
          <w:lang w:val="en-US"/>
        </w:rPr>
        <w:t xml:space="preserve"> injected with 300 ng IL-33 on up to 3 consecutive days. </w:t>
      </w:r>
      <w:r w:rsidR="00B96B22" w:rsidRPr="00E72894">
        <w:rPr>
          <w:rFonts w:ascii="Segoe UI" w:eastAsia="Calibri" w:hAnsi="Segoe UI" w:cs="Segoe UI"/>
          <w:sz w:val="20"/>
          <w:szCs w:val="20"/>
          <w:lang w:val="en-US"/>
        </w:rPr>
        <w:lastRenderedPageBreak/>
        <w:t>24 h after the last dose, organs were harvested and processed for cyclic IF (MELC). In each MELC experiment, three regions of interest (fields of view = FOV) were acquired, each measuring 665 x 665 µm.</w:t>
      </w:r>
    </w:p>
    <w:p w14:paraId="4AB00E82" w14:textId="77777777" w:rsidR="00E72894" w:rsidRDefault="00E72894">
      <w:pPr>
        <w:rPr>
          <w:rFonts w:ascii="Segoe UI" w:eastAsia="Calibri" w:hAnsi="Segoe UI" w:cs="Segoe UI"/>
          <w:sz w:val="20"/>
          <w:szCs w:val="20"/>
          <w:lang w:val="en-US"/>
        </w:rPr>
      </w:pPr>
      <w:r>
        <w:rPr>
          <w:rFonts w:ascii="Segoe UI" w:eastAsia="Calibri" w:hAnsi="Segoe UI" w:cs="Segoe UI"/>
          <w:sz w:val="20"/>
          <w:szCs w:val="20"/>
          <w:lang w:val="en-US"/>
        </w:rPr>
        <w:br w:type="page"/>
      </w:r>
    </w:p>
    <w:p w14:paraId="73D1A975" w14:textId="487639FE" w:rsidR="00E72894" w:rsidRDefault="00652289" w:rsidP="00E72894">
      <w:pPr>
        <w:jc w:val="both"/>
        <w:rPr>
          <w:rFonts w:ascii="Segoe UI" w:eastAsia="Calibri" w:hAnsi="Segoe UI" w:cs="Segoe UI"/>
          <w:sz w:val="20"/>
          <w:szCs w:val="20"/>
          <w:lang w:val="en-DE"/>
        </w:rPr>
      </w:pPr>
      <w:r>
        <w:rPr>
          <w:rFonts w:ascii="Segoe UI" w:eastAsia="Calibri" w:hAnsi="Segoe UI" w:cs="Segoe UI"/>
          <w:noProof/>
          <w:sz w:val="20"/>
          <w:szCs w:val="20"/>
          <w:lang w:val="en-DE"/>
        </w:rPr>
        <w:lastRenderedPageBreak/>
        <w:drawing>
          <wp:inline distT="0" distB="0" distL="0" distR="0" wp14:anchorId="1AD7E1CA" wp14:editId="24A17CC3">
            <wp:extent cx="5762625" cy="5822950"/>
            <wp:effectExtent l="0" t="0" r="9525" b="6350"/>
            <wp:docPr id="94396397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62625" cy="5822950"/>
                    </a:xfrm>
                    <a:prstGeom prst="rect">
                      <a:avLst/>
                    </a:prstGeom>
                    <a:noFill/>
                    <a:ln>
                      <a:noFill/>
                    </a:ln>
                  </pic:spPr>
                </pic:pic>
              </a:graphicData>
            </a:graphic>
          </wp:inline>
        </w:drawing>
      </w:r>
    </w:p>
    <w:p w14:paraId="3A22C3B3" w14:textId="6F8EC61B" w:rsidR="00E72894" w:rsidRDefault="00E72894" w:rsidP="00E72894">
      <w:pPr>
        <w:jc w:val="both"/>
        <w:rPr>
          <w:rFonts w:ascii="Segoe UI" w:eastAsia="Calibri" w:hAnsi="Segoe UI" w:cs="Segoe UI"/>
          <w:sz w:val="20"/>
          <w:szCs w:val="20"/>
          <w:lang w:val="en-DE"/>
        </w:rPr>
      </w:pPr>
      <w:r w:rsidRPr="00E72894">
        <w:rPr>
          <w:rFonts w:ascii="Segoe UI" w:eastAsia="Calibri" w:hAnsi="Segoe UI" w:cs="Segoe UI"/>
          <w:b/>
          <w:bCs/>
          <w:sz w:val="20"/>
          <w:szCs w:val="20"/>
          <w:lang w:val="en-US"/>
        </w:rPr>
        <w:t xml:space="preserve">Figure 2: (A) </w:t>
      </w:r>
      <w:r w:rsidRPr="00E72894">
        <w:rPr>
          <w:rFonts w:ascii="Segoe UI" w:eastAsia="Calibri" w:hAnsi="Segoe UI" w:cs="Segoe UI"/>
          <w:sz w:val="20"/>
          <w:szCs w:val="20"/>
          <w:lang w:val="en-US"/>
        </w:rPr>
        <w:t xml:space="preserve">UMAP representation of the first level of annotation (AL1) in murine lung tissue showing the three clusters annotated as Immune cells, stromal cells, and epithelia based on the feature profiles shown in the dot plot beside. </w:t>
      </w:r>
      <w:r w:rsidRPr="00E72894">
        <w:rPr>
          <w:rFonts w:ascii="Segoe UI" w:eastAsia="Calibri" w:hAnsi="Segoe UI" w:cs="Segoe UI"/>
          <w:b/>
          <w:bCs/>
          <w:sz w:val="20"/>
          <w:szCs w:val="20"/>
          <w:lang w:val="en-US"/>
        </w:rPr>
        <w:t xml:space="preserve">(B) </w:t>
      </w:r>
      <w:r w:rsidRPr="00E72894">
        <w:rPr>
          <w:rFonts w:ascii="Segoe UI" w:eastAsia="Calibri" w:hAnsi="Segoe UI" w:cs="Segoe UI"/>
          <w:sz w:val="20"/>
          <w:szCs w:val="20"/>
          <w:lang w:val="en-US"/>
        </w:rPr>
        <w:t xml:space="preserve">Annotated clusters of AL1 mapped in X and Y. Annotations are colored by cell type with immune cells (Cyan), vessels (Magenta), and epithelia (Yellow). </w:t>
      </w:r>
      <w:r w:rsidRPr="00E72894">
        <w:rPr>
          <w:rFonts w:ascii="Segoe UI" w:eastAsia="Calibri" w:hAnsi="Segoe UI" w:cs="Segoe UI"/>
          <w:b/>
          <w:bCs/>
          <w:sz w:val="20"/>
          <w:szCs w:val="20"/>
          <w:lang w:val="en-US"/>
        </w:rPr>
        <w:t>(C)</w:t>
      </w:r>
      <w:r w:rsidRPr="00E72894">
        <w:rPr>
          <w:rFonts w:ascii="Segoe UI" w:eastAsia="Calibri" w:hAnsi="Segoe UI" w:cs="Segoe UI"/>
          <w:sz w:val="20"/>
          <w:szCs w:val="20"/>
          <w:lang w:val="en-US"/>
        </w:rPr>
        <w:t xml:space="preserve"> IF overlay of CD45 (Cyan), CD31 (Magenta), and </w:t>
      </w:r>
      <w:proofErr w:type="spellStart"/>
      <w:r w:rsidRPr="00E72894">
        <w:rPr>
          <w:rFonts w:ascii="Segoe UI" w:eastAsia="Calibri" w:hAnsi="Segoe UI" w:cs="Segoe UI"/>
          <w:sz w:val="20"/>
          <w:szCs w:val="20"/>
          <w:lang w:val="en-US"/>
        </w:rPr>
        <w:t>EpCAM</w:t>
      </w:r>
      <w:proofErr w:type="spellEnd"/>
      <w:r w:rsidRPr="00E72894">
        <w:rPr>
          <w:rFonts w:ascii="Segoe UI" w:eastAsia="Calibri" w:hAnsi="Segoe UI" w:cs="Segoe UI"/>
          <w:sz w:val="20"/>
          <w:szCs w:val="20"/>
          <w:lang w:val="en-US"/>
        </w:rPr>
        <w:t xml:space="preserve"> (Yellow) of the same FOV shown in B. Scale bar: 200 µm. </w:t>
      </w:r>
    </w:p>
    <w:p w14:paraId="5352E0D6" w14:textId="77777777" w:rsidR="00E72894" w:rsidRDefault="00E72894">
      <w:pPr>
        <w:rPr>
          <w:rFonts w:ascii="Segoe UI" w:eastAsia="Calibri" w:hAnsi="Segoe UI" w:cs="Segoe UI"/>
          <w:sz w:val="20"/>
          <w:szCs w:val="20"/>
          <w:lang w:val="en-DE"/>
        </w:rPr>
      </w:pPr>
      <w:r>
        <w:rPr>
          <w:rFonts w:ascii="Segoe UI" w:eastAsia="Calibri" w:hAnsi="Segoe UI" w:cs="Segoe UI"/>
          <w:sz w:val="20"/>
          <w:szCs w:val="20"/>
          <w:lang w:val="en-DE"/>
        </w:rPr>
        <w:br w:type="page"/>
      </w:r>
    </w:p>
    <w:p w14:paraId="62C30B20" w14:textId="57097FAD" w:rsidR="00E72894" w:rsidRDefault="00E72894" w:rsidP="00E72894">
      <w:pPr>
        <w:jc w:val="both"/>
        <w:rPr>
          <w:rFonts w:ascii="Segoe UI" w:eastAsia="Calibri" w:hAnsi="Segoe UI" w:cs="Segoe UI"/>
          <w:sz w:val="20"/>
          <w:szCs w:val="20"/>
          <w:lang w:val="en-DE"/>
        </w:rPr>
      </w:pPr>
      <w:r>
        <w:rPr>
          <w:rFonts w:ascii="Segoe UI" w:eastAsia="Calibri" w:hAnsi="Segoe UI" w:cs="Segoe UI"/>
          <w:noProof/>
          <w:sz w:val="20"/>
          <w:szCs w:val="20"/>
          <w:lang w:val="en-DE"/>
        </w:rPr>
        <w:lastRenderedPageBreak/>
        <w:drawing>
          <wp:inline distT="0" distB="0" distL="0" distR="0" wp14:anchorId="55D3C196" wp14:editId="4B8F6459">
            <wp:extent cx="4944110" cy="9071610"/>
            <wp:effectExtent l="0" t="0" r="8890" b="0"/>
            <wp:docPr id="67927545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44110" cy="9071610"/>
                    </a:xfrm>
                    <a:prstGeom prst="rect">
                      <a:avLst/>
                    </a:prstGeom>
                    <a:noFill/>
                  </pic:spPr>
                </pic:pic>
              </a:graphicData>
            </a:graphic>
          </wp:inline>
        </w:drawing>
      </w:r>
    </w:p>
    <w:p w14:paraId="4923A746" w14:textId="290C556D" w:rsidR="00E72894" w:rsidRDefault="00E72894" w:rsidP="00E72894">
      <w:pPr>
        <w:spacing w:after="0" w:line="240" w:lineRule="auto"/>
        <w:jc w:val="both"/>
        <w:rPr>
          <w:rFonts w:ascii="Segoe UI" w:eastAsia="Times New Roman" w:hAnsi="Segoe UI" w:cs="Segoe UI"/>
          <w:lang w:val="en-DE" w:eastAsia="de-DE"/>
        </w:rPr>
      </w:pPr>
      <w:r w:rsidRPr="00E72894">
        <w:rPr>
          <w:rFonts w:ascii="Segoe UI" w:eastAsia="Times New Roman" w:hAnsi="Segoe UI" w:cs="Segoe UI"/>
          <w:b/>
          <w:bCs/>
          <w:color w:val="000000"/>
          <w:kern w:val="24"/>
          <w:sz w:val="20"/>
          <w:szCs w:val="20"/>
          <w:lang w:val="en-US" w:eastAsia="de-DE"/>
        </w:rPr>
        <w:lastRenderedPageBreak/>
        <w:t xml:space="preserve">Figure 3: (A) </w:t>
      </w:r>
      <w:r w:rsidRPr="00E72894">
        <w:rPr>
          <w:rFonts w:ascii="Segoe UI" w:eastAsia="Times New Roman" w:hAnsi="Segoe UI" w:cs="Segoe UI"/>
          <w:color w:val="000000"/>
          <w:kern w:val="24"/>
          <w:sz w:val="20"/>
          <w:szCs w:val="20"/>
          <w:lang w:val="en-US" w:eastAsia="de-DE"/>
        </w:rPr>
        <w:t xml:space="preserve">Dot plot showing the marker profiles of the annotated immune cell types in murine lung </w:t>
      </w:r>
      <w:r w:rsidR="00F708B6">
        <w:rPr>
          <w:rFonts w:ascii="Segoe UI" w:eastAsia="Times New Roman" w:hAnsi="Segoe UI" w:cs="Segoe UI"/>
          <w:color w:val="000000"/>
          <w:kern w:val="24"/>
          <w:sz w:val="20"/>
          <w:szCs w:val="20"/>
          <w:lang w:val="en-US" w:eastAsia="de-DE"/>
        </w:rPr>
        <w:t xml:space="preserve">data </w:t>
      </w:r>
      <w:r w:rsidRPr="00E72894">
        <w:rPr>
          <w:rFonts w:ascii="Segoe UI" w:eastAsia="Times New Roman" w:hAnsi="Segoe UI" w:cs="Segoe UI"/>
          <w:color w:val="000000"/>
          <w:kern w:val="24"/>
          <w:sz w:val="20"/>
          <w:szCs w:val="20"/>
          <w:lang w:val="en-US" w:eastAsia="de-DE"/>
        </w:rPr>
        <w:t xml:space="preserve">including ILCs. </w:t>
      </w:r>
      <w:r w:rsidRPr="00E72894">
        <w:rPr>
          <w:rFonts w:ascii="Segoe UI" w:eastAsia="Times New Roman" w:hAnsi="Segoe UI" w:cs="Segoe UI"/>
          <w:b/>
          <w:bCs/>
          <w:color w:val="000000"/>
          <w:kern w:val="24"/>
          <w:sz w:val="20"/>
          <w:szCs w:val="20"/>
          <w:lang w:val="en-US" w:eastAsia="de-DE"/>
        </w:rPr>
        <w:t xml:space="preserve">(B) </w:t>
      </w:r>
      <w:r w:rsidRPr="00E72894">
        <w:rPr>
          <w:rFonts w:ascii="Segoe UI" w:eastAsia="Times New Roman" w:hAnsi="Segoe UI" w:cs="Segoe UI"/>
          <w:color w:val="000000"/>
          <w:kern w:val="24"/>
          <w:sz w:val="20"/>
          <w:szCs w:val="20"/>
          <w:lang w:val="en-US" w:eastAsia="de-DE"/>
        </w:rPr>
        <w:t xml:space="preserve">Ridge plots of ILC-related markers showing the levels for the identified ILC subsets in murine lung NK cells/ILCs, ILC2s, and ILC3s. </w:t>
      </w:r>
      <w:r w:rsidRPr="00E72894">
        <w:rPr>
          <w:rFonts w:ascii="Segoe UI" w:eastAsia="Times New Roman" w:hAnsi="Segoe UI" w:cs="Segoe UI"/>
          <w:b/>
          <w:bCs/>
          <w:color w:val="000000"/>
          <w:kern w:val="24"/>
          <w:sz w:val="20"/>
          <w:szCs w:val="20"/>
          <w:lang w:val="en-US" w:eastAsia="de-DE"/>
        </w:rPr>
        <w:t xml:space="preserve">(C) </w:t>
      </w:r>
      <w:r w:rsidRPr="00E72894">
        <w:rPr>
          <w:rFonts w:ascii="Segoe UI" w:eastAsia="Times New Roman" w:hAnsi="Segoe UI" w:cs="Segoe UI"/>
          <w:color w:val="000000"/>
          <w:kern w:val="24"/>
          <w:sz w:val="20"/>
          <w:szCs w:val="20"/>
          <w:lang w:val="en-US" w:eastAsia="de-DE"/>
        </w:rPr>
        <w:t xml:space="preserve">Visual validation NK cells/ILC1s. Cells are depicted on IF overlay of TBET (Cyan), EOMES (Magenta), CD3 (Yellow). </w:t>
      </w:r>
      <w:r w:rsidRPr="00E72894">
        <w:rPr>
          <w:rFonts w:ascii="Segoe UI" w:eastAsia="Times New Roman" w:hAnsi="Segoe UI" w:cs="Segoe UI"/>
          <w:b/>
          <w:bCs/>
          <w:color w:val="000000"/>
          <w:kern w:val="24"/>
          <w:sz w:val="20"/>
          <w:szCs w:val="20"/>
          <w:lang w:val="en-US" w:eastAsia="de-DE"/>
        </w:rPr>
        <w:t>(D)</w:t>
      </w:r>
      <w:r w:rsidRPr="00E72894">
        <w:rPr>
          <w:rFonts w:ascii="Segoe UI" w:eastAsia="Times New Roman" w:hAnsi="Segoe UI" w:cs="Segoe UI"/>
          <w:color w:val="000000"/>
          <w:kern w:val="24"/>
          <w:sz w:val="20"/>
          <w:szCs w:val="20"/>
          <w:lang w:val="en-US" w:eastAsia="de-DE"/>
        </w:rPr>
        <w:t xml:space="preserve"> Visual validation of ILC2s. Cells are overlayed with GATA3eGFP (Cyan), CD45 (Magenta), and CD3 (Yellow). </w:t>
      </w:r>
      <w:r w:rsidRPr="00E72894">
        <w:rPr>
          <w:rFonts w:ascii="Segoe UI" w:eastAsia="Times New Roman" w:hAnsi="Segoe UI" w:cs="Segoe UI"/>
          <w:b/>
          <w:bCs/>
          <w:color w:val="000000"/>
          <w:kern w:val="24"/>
          <w:sz w:val="20"/>
          <w:szCs w:val="20"/>
          <w:lang w:val="en-US" w:eastAsia="de-DE"/>
        </w:rPr>
        <w:t>(E)</w:t>
      </w:r>
      <w:r w:rsidRPr="00E72894">
        <w:rPr>
          <w:rFonts w:ascii="Segoe UI" w:eastAsia="Times New Roman" w:hAnsi="Segoe UI" w:cs="Segoe UI"/>
          <w:color w:val="000000"/>
          <w:kern w:val="24"/>
          <w:sz w:val="20"/>
          <w:szCs w:val="20"/>
          <w:lang w:val="en-US" w:eastAsia="de-DE"/>
        </w:rPr>
        <w:t xml:space="preserve"> Visual validation of identified ILC3s. Cells annotated as ILC3s are depicted on IF overlay showing </w:t>
      </w:r>
      <w:proofErr w:type="spellStart"/>
      <w:r w:rsidRPr="00E72894">
        <w:rPr>
          <w:rFonts w:ascii="Segoe UI" w:eastAsia="Times New Roman" w:hAnsi="Segoe UI" w:cs="Segoe UI"/>
          <w:color w:val="000000"/>
          <w:kern w:val="24"/>
          <w:sz w:val="20"/>
          <w:szCs w:val="20"/>
          <w:lang w:val="en-US" w:eastAsia="de-DE"/>
        </w:rPr>
        <w:t>RORgt</w:t>
      </w:r>
      <w:proofErr w:type="spellEnd"/>
      <w:r w:rsidRPr="00E72894">
        <w:rPr>
          <w:rFonts w:ascii="Segoe UI" w:eastAsia="Times New Roman" w:hAnsi="Segoe UI" w:cs="Segoe UI"/>
          <w:color w:val="000000"/>
          <w:kern w:val="24"/>
          <w:sz w:val="20"/>
          <w:szCs w:val="20"/>
          <w:lang w:val="en-US" w:eastAsia="de-DE"/>
        </w:rPr>
        <w:t xml:space="preserve"> (Cyan), CD90.2 (Magenta) and CD3 (Yellow). (D-E) Identified cells are depicted as white circles, each circle representing one cell. White boxes mark regions of interest that are zoomed in respectively on the right side. Scale bars represent 200 µm in overviews, and 20 µm in ROIs.</w:t>
      </w:r>
    </w:p>
    <w:p w14:paraId="299FE11D" w14:textId="77777777" w:rsidR="00E72894" w:rsidRDefault="00E72894">
      <w:pPr>
        <w:rPr>
          <w:rFonts w:ascii="Segoe UI" w:eastAsia="Times New Roman" w:hAnsi="Segoe UI" w:cs="Segoe UI"/>
          <w:lang w:val="en-DE" w:eastAsia="de-DE"/>
        </w:rPr>
      </w:pPr>
      <w:r>
        <w:rPr>
          <w:rFonts w:ascii="Segoe UI" w:eastAsia="Times New Roman" w:hAnsi="Segoe UI" w:cs="Segoe UI"/>
          <w:lang w:val="en-DE" w:eastAsia="de-DE"/>
        </w:rPr>
        <w:br w:type="page"/>
      </w:r>
    </w:p>
    <w:p w14:paraId="2411A196" w14:textId="26C4BDF8" w:rsidR="00E72894" w:rsidRDefault="00F708B6" w:rsidP="00E72894">
      <w:pPr>
        <w:spacing w:after="0" w:line="240" w:lineRule="auto"/>
        <w:jc w:val="both"/>
        <w:rPr>
          <w:rFonts w:ascii="Segoe UI" w:eastAsia="Times New Roman" w:hAnsi="Segoe UI" w:cs="Segoe UI"/>
          <w:lang w:val="en-DE" w:eastAsia="de-DE"/>
        </w:rPr>
      </w:pPr>
      <w:r>
        <w:rPr>
          <w:rFonts w:ascii="Segoe UI" w:eastAsiaTheme="minorEastAsia" w:hAnsi="Segoe UI" w:cs="Segoe UI"/>
          <w:b/>
          <w:noProof/>
          <w:color w:val="000000" w:themeColor="text1"/>
          <w:kern w:val="24"/>
          <w:sz w:val="20"/>
          <w:szCs w:val="20"/>
          <w:lang w:val="en-US" w:eastAsia="de-DE"/>
        </w:rPr>
        <w:lastRenderedPageBreak/>
        <w:drawing>
          <wp:inline distT="0" distB="0" distL="0" distR="0" wp14:anchorId="64B88AC4" wp14:editId="70529A79">
            <wp:extent cx="5543550" cy="2771775"/>
            <wp:effectExtent l="0" t="0" r="0" b="9525"/>
            <wp:docPr id="1923162502" name="Grafik 11" descr="Ein Bild, das Text, Screenshot,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62502" name="Grafik 11" descr="Ein Bild, das Text, Screenshot, Schrift, Reihe enthält.&#10;&#10;KI-generierte Inhalte können fehlerhaft sei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43550" cy="2771775"/>
                    </a:xfrm>
                    <a:prstGeom prst="rect">
                      <a:avLst/>
                    </a:prstGeom>
                    <a:noFill/>
                    <a:ln>
                      <a:noFill/>
                    </a:ln>
                  </pic:spPr>
                </pic:pic>
              </a:graphicData>
            </a:graphic>
          </wp:inline>
        </w:drawing>
      </w:r>
    </w:p>
    <w:p w14:paraId="5388A8FD" w14:textId="3B743CCD" w:rsidR="00F708B6" w:rsidRDefault="00F708B6" w:rsidP="00F708B6">
      <w:pPr>
        <w:jc w:val="both"/>
        <w:rPr>
          <w:rFonts w:ascii="Segoe UI" w:eastAsia="Times New Roman" w:hAnsi="Segoe UI" w:cs="Segoe UI"/>
          <w:color w:val="000000"/>
          <w:kern w:val="24"/>
          <w:sz w:val="20"/>
          <w:szCs w:val="20"/>
          <w:lang w:val="en-US" w:eastAsia="de-DE"/>
        </w:rPr>
      </w:pPr>
      <w:r w:rsidRPr="00F708B6">
        <w:rPr>
          <w:rFonts w:ascii="Segoe UI" w:eastAsia="Times New Roman" w:hAnsi="Segoe UI" w:cs="Segoe UI"/>
          <w:b/>
          <w:color w:val="000000"/>
          <w:kern w:val="24"/>
          <w:sz w:val="20"/>
          <w:szCs w:val="20"/>
          <w:lang w:val="en-US" w:eastAsia="de-DE"/>
        </w:rPr>
        <w:t>Supplementary Fig. 1:</w:t>
      </w:r>
      <w:r w:rsidRPr="00F708B6">
        <w:rPr>
          <w:rFonts w:ascii="Segoe UI" w:eastAsia="Times New Roman" w:hAnsi="Segoe UI" w:cs="Segoe UI"/>
          <w:color w:val="000000"/>
          <w:kern w:val="24"/>
          <w:sz w:val="20"/>
          <w:szCs w:val="20"/>
          <w:lang w:val="en-US" w:eastAsia="de-DE"/>
        </w:rPr>
        <w:t xml:space="preserve"> Dot plot showing the feature profile of all annotated cell types including immune and non-immune cells in </w:t>
      </w:r>
      <w:r w:rsidR="00640F91">
        <w:rPr>
          <w:rFonts w:ascii="Segoe UI" w:eastAsia="Times New Roman" w:hAnsi="Segoe UI" w:cs="Segoe UI"/>
          <w:color w:val="000000"/>
          <w:kern w:val="24"/>
          <w:sz w:val="20"/>
          <w:szCs w:val="20"/>
          <w:lang w:val="en-US" w:eastAsia="de-DE"/>
        </w:rPr>
        <w:t xml:space="preserve">the analyzed </w:t>
      </w:r>
      <w:r w:rsidRPr="00F708B6">
        <w:rPr>
          <w:rFonts w:ascii="Segoe UI" w:eastAsia="Times New Roman" w:hAnsi="Segoe UI" w:cs="Segoe UI"/>
          <w:color w:val="000000"/>
          <w:kern w:val="24"/>
          <w:sz w:val="20"/>
          <w:szCs w:val="20"/>
          <w:lang w:val="en-US" w:eastAsia="de-DE"/>
        </w:rPr>
        <w:t>murine lung</w:t>
      </w:r>
      <w:r w:rsidR="00640F91">
        <w:rPr>
          <w:rFonts w:ascii="Segoe UI" w:eastAsia="Times New Roman" w:hAnsi="Segoe UI" w:cs="Segoe UI"/>
          <w:color w:val="000000"/>
          <w:kern w:val="24"/>
          <w:sz w:val="20"/>
          <w:szCs w:val="20"/>
          <w:lang w:val="en-US" w:eastAsia="de-DE"/>
        </w:rPr>
        <w:t xml:space="preserve"> data</w:t>
      </w:r>
      <w:r w:rsidRPr="00F708B6">
        <w:rPr>
          <w:rFonts w:ascii="Segoe UI" w:eastAsia="Times New Roman" w:hAnsi="Segoe UI" w:cs="Segoe UI"/>
          <w:color w:val="000000"/>
          <w:kern w:val="24"/>
          <w:sz w:val="20"/>
          <w:szCs w:val="20"/>
          <w:lang w:val="en-US" w:eastAsia="de-DE"/>
        </w:rPr>
        <w:t xml:space="preserve">. </w:t>
      </w:r>
    </w:p>
    <w:p w14:paraId="51945C95" w14:textId="77777777" w:rsidR="00F708B6" w:rsidRDefault="00F708B6">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56DA10D8" w14:textId="708ECB98" w:rsidR="00F708B6" w:rsidRDefault="00DC0E30" w:rsidP="00F708B6">
      <w:pPr>
        <w:jc w:val="both"/>
        <w:rPr>
          <w:rFonts w:ascii="Segoe UI" w:eastAsia="Times New Roman" w:hAnsi="Segoe UI" w:cs="Segoe UI"/>
          <w:color w:val="000000"/>
          <w:kern w:val="24"/>
          <w:sz w:val="20"/>
          <w:szCs w:val="20"/>
          <w:lang w:val="en-US" w:eastAsia="de-DE"/>
        </w:rPr>
      </w:pPr>
      <w:r>
        <w:rPr>
          <w:rFonts w:ascii="Segoe UI" w:eastAsia="Times New Roman" w:hAnsi="Segoe UI" w:cs="Segoe UI"/>
          <w:noProof/>
          <w:color w:val="000000"/>
          <w:kern w:val="24"/>
          <w:sz w:val="20"/>
          <w:szCs w:val="20"/>
          <w:lang w:val="en-US" w:eastAsia="de-DE"/>
        </w:rPr>
        <w:lastRenderedPageBreak/>
        <w:drawing>
          <wp:inline distT="0" distB="0" distL="0" distR="0" wp14:anchorId="2DAABBAA" wp14:editId="41AEF8E2">
            <wp:extent cx="5759450" cy="6080125"/>
            <wp:effectExtent l="0" t="0" r="0" b="0"/>
            <wp:docPr id="2044492"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9450" cy="6080125"/>
                    </a:xfrm>
                    <a:prstGeom prst="rect">
                      <a:avLst/>
                    </a:prstGeom>
                    <a:noFill/>
                    <a:ln>
                      <a:noFill/>
                    </a:ln>
                  </pic:spPr>
                </pic:pic>
              </a:graphicData>
            </a:graphic>
          </wp:inline>
        </w:drawing>
      </w:r>
    </w:p>
    <w:p w14:paraId="37B7EDF1" w14:textId="1281D845" w:rsidR="00C278DA" w:rsidRDefault="00DF4C56" w:rsidP="00F708B6">
      <w:pPr>
        <w:jc w:val="both"/>
        <w:rPr>
          <w:rFonts w:ascii="Segoe UI" w:eastAsia="Times New Roman" w:hAnsi="Segoe UI" w:cs="Segoe UI"/>
          <w:color w:val="000000"/>
          <w:kern w:val="24"/>
          <w:sz w:val="20"/>
          <w:szCs w:val="20"/>
          <w:lang w:val="en-US" w:eastAsia="de-DE"/>
        </w:rPr>
      </w:pPr>
      <w:r w:rsidRPr="00E72894">
        <w:rPr>
          <w:rFonts w:ascii="Segoe UI" w:eastAsia="Times New Roman" w:hAnsi="Segoe UI" w:cs="Segoe UI"/>
          <w:b/>
          <w:bCs/>
          <w:color w:val="000000"/>
          <w:kern w:val="24"/>
          <w:sz w:val="20"/>
          <w:szCs w:val="20"/>
          <w:lang w:val="en-US" w:eastAsia="de-DE"/>
        </w:rPr>
        <w:t xml:space="preserve">Figure </w:t>
      </w:r>
      <w:r>
        <w:rPr>
          <w:rFonts w:ascii="Segoe UI" w:eastAsia="Times New Roman" w:hAnsi="Segoe UI" w:cs="Segoe UI"/>
          <w:b/>
          <w:bCs/>
          <w:color w:val="000000"/>
          <w:kern w:val="24"/>
          <w:sz w:val="20"/>
          <w:szCs w:val="20"/>
          <w:lang w:val="en-US" w:eastAsia="de-DE"/>
        </w:rPr>
        <w:t>4</w:t>
      </w:r>
      <w:r w:rsidRPr="00E72894">
        <w:rPr>
          <w:rFonts w:ascii="Segoe UI" w:eastAsia="Times New Roman" w:hAnsi="Segoe UI" w:cs="Segoe UI"/>
          <w:b/>
          <w:bCs/>
          <w:color w:val="000000"/>
          <w:kern w:val="24"/>
          <w:sz w:val="20"/>
          <w:szCs w:val="20"/>
          <w:lang w:val="en-US" w:eastAsia="de-DE"/>
        </w:rPr>
        <w:t xml:space="preserve">: (A) </w:t>
      </w:r>
      <w:r>
        <w:rPr>
          <w:rFonts w:ascii="Segoe UI" w:eastAsia="Times New Roman" w:hAnsi="Segoe UI" w:cs="Segoe UI"/>
          <w:color w:val="000000"/>
          <w:kern w:val="24"/>
          <w:sz w:val="20"/>
          <w:szCs w:val="20"/>
          <w:lang w:val="en-US" w:eastAsia="de-DE"/>
        </w:rPr>
        <w:t>Box plot depicting the total number of analyzed cells per FOV split by condition</w:t>
      </w:r>
      <w:r w:rsidRPr="00E72894">
        <w:rPr>
          <w:rFonts w:ascii="Segoe UI" w:eastAsia="Times New Roman" w:hAnsi="Segoe UI" w:cs="Segoe UI"/>
          <w:color w:val="000000"/>
          <w:kern w:val="24"/>
          <w:sz w:val="20"/>
          <w:szCs w:val="20"/>
          <w:lang w:val="en-US" w:eastAsia="de-DE"/>
        </w:rPr>
        <w:t xml:space="preserve">. </w:t>
      </w:r>
      <w:r w:rsidRPr="00E72894">
        <w:rPr>
          <w:rFonts w:ascii="Segoe UI" w:eastAsia="Times New Roman" w:hAnsi="Segoe UI" w:cs="Segoe UI"/>
          <w:b/>
          <w:bCs/>
          <w:color w:val="000000"/>
          <w:kern w:val="24"/>
          <w:sz w:val="20"/>
          <w:szCs w:val="20"/>
          <w:lang w:val="en-US" w:eastAsia="de-DE"/>
        </w:rPr>
        <w:t xml:space="preserve">(B) </w:t>
      </w:r>
      <w:r>
        <w:rPr>
          <w:rFonts w:ascii="Segoe UI" w:eastAsia="Times New Roman" w:hAnsi="Segoe UI" w:cs="Segoe UI"/>
          <w:color w:val="000000"/>
          <w:kern w:val="24"/>
          <w:sz w:val="20"/>
          <w:szCs w:val="20"/>
          <w:lang w:val="en-US" w:eastAsia="de-DE"/>
        </w:rPr>
        <w:t>Box plot depicting the total number of analyzed immune cells per FOV split by condition.</w:t>
      </w:r>
      <w:r w:rsidRPr="00E72894">
        <w:rPr>
          <w:rFonts w:ascii="Segoe UI" w:eastAsia="Times New Roman" w:hAnsi="Segoe UI" w:cs="Segoe UI"/>
          <w:color w:val="000000"/>
          <w:kern w:val="24"/>
          <w:sz w:val="20"/>
          <w:szCs w:val="20"/>
          <w:lang w:val="en-US" w:eastAsia="de-DE"/>
        </w:rPr>
        <w:t xml:space="preserve"> </w:t>
      </w:r>
      <w:r w:rsidRPr="00E72894">
        <w:rPr>
          <w:rFonts w:ascii="Segoe UI" w:eastAsia="Times New Roman" w:hAnsi="Segoe UI" w:cs="Segoe UI"/>
          <w:b/>
          <w:bCs/>
          <w:color w:val="000000"/>
          <w:kern w:val="24"/>
          <w:sz w:val="20"/>
          <w:szCs w:val="20"/>
          <w:lang w:val="en-US" w:eastAsia="de-DE"/>
        </w:rPr>
        <w:t xml:space="preserve">(C) </w:t>
      </w:r>
      <w:r>
        <w:rPr>
          <w:rFonts w:ascii="Segoe UI" w:eastAsia="Times New Roman" w:hAnsi="Segoe UI" w:cs="Segoe UI"/>
          <w:color w:val="000000"/>
          <w:kern w:val="24"/>
          <w:sz w:val="20"/>
          <w:szCs w:val="20"/>
          <w:lang w:val="en-US" w:eastAsia="de-DE"/>
        </w:rPr>
        <w:t xml:space="preserve">Box plot depicting the total number </w:t>
      </w:r>
      <w:proofErr w:type="gramStart"/>
      <w:r>
        <w:rPr>
          <w:rFonts w:ascii="Segoe UI" w:eastAsia="Times New Roman" w:hAnsi="Segoe UI" w:cs="Segoe UI"/>
          <w:color w:val="000000"/>
          <w:kern w:val="24"/>
          <w:sz w:val="20"/>
          <w:szCs w:val="20"/>
          <w:lang w:val="en-US" w:eastAsia="de-DE"/>
        </w:rPr>
        <w:t>of analyzed</w:t>
      </w:r>
      <w:proofErr w:type="gramEnd"/>
      <w:r>
        <w:rPr>
          <w:rFonts w:ascii="Segoe UI" w:eastAsia="Times New Roman" w:hAnsi="Segoe UI" w:cs="Segoe UI"/>
          <w:color w:val="000000"/>
          <w:kern w:val="24"/>
          <w:sz w:val="20"/>
          <w:szCs w:val="20"/>
          <w:lang w:val="en-US" w:eastAsia="de-DE"/>
        </w:rPr>
        <w:t xml:space="preserve"> ILCs per FOV split by condition</w:t>
      </w:r>
      <w:r w:rsidRPr="00E72894">
        <w:rPr>
          <w:rFonts w:ascii="Segoe UI" w:eastAsia="Times New Roman" w:hAnsi="Segoe UI" w:cs="Segoe UI"/>
          <w:color w:val="000000"/>
          <w:kern w:val="24"/>
          <w:sz w:val="20"/>
          <w:szCs w:val="20"/>
          <w:lang w:val="en-US" w:eastAsia="de-DE"/>
        </w:rPr>
        <w:t xml:space="preserve">. </w:t>
      </w:r>
      <w:r w:rsidRPr="00E72894">
        <w:rPr>
          <w:rFonts w:ascii="Segoe UI" w:eastAsia="Times New Roman" w:hAnsi="Segoe UI" w:cs="Segoe UI"/>
          <w:b/>
          <w:bCs/>
          <w:color w:val="000000"/>
          <w:kern w:val="24"/>
          <w:sz w:val="20"/>
          <w:szCs w:val="20"/>
          <w:lang w:val="en-US" w:eastAsia="de-DE"/>
        </w:rPr>
        <w:t>(D</w:t>
      </w:r>
      <w:r>
        <w:rPr>
          <w:rFonts w:ascii="Segoe UI" w:eastAsia="Times New Roman" w:hAnsi="Segoe UI" w:cs="Segoe UI"/>
          <w:b/>
          <w:bCs/>
          <w:color w:val="000000"/>
          <w:kern w:val="24"/>
          <w:sz w:val="20"/>
          <w:szCs w:val="20"/>
          <w:lang w:val="en-US" w:eastAsia="de-DE"/>
        </w:rPr>
        <w:t>-F</w:t>
      </w:r>
      <w:r w:rsidRPr="00E72894">
        <w:rPr>
          <w:rFonts w:ascii="Segoe UI" w:eastAsia="Times New Roman" w:hAnsi="Segoe UI" w:cs="Segoe UI"/>
          <w:b/>
          <w:bCs/>
          <w:color w:val="000000"/>
          <w:kern w:val="24"/>
          <w:sz w:val="20"/>
          <w:szCs w:val="20"/>
          <w:lang w:val="en-US" w:eastAsia="de-DE"/>
        </w:rPr>
        <w:t>)</w:t>
      </w:r>
      <w:r w:rsidRPr="00E72894">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Box plots showing the total count of all annotated cells, immune cells, and ILCs per analyzed condition per FOV, respectively.</w:t>
      </w:r>
      <w:r w:rsidRPr="00E72894">
        <w:rPr>
          <w:rFonts w:ascii="Segoe UI" w:eastAsia="Times New Roman" w:hAnsi="Segoe UI" w:cs="Segoe UI"/>
          <w:b/>
          <w:bCs/>
          <w:color w:val="000000"/>
          <w:kern w:val="24"/>
          <w:sz w:val="20"/>
          <w:szCs w:val="20"/>
          <w:lang w:val="en-US" w:eastAsia="de-DE"/>
        </w:rPr>
        <w:t xml:space="preserve"> (</w:t>
      </w:r>
      <w:r>
        <w:rPr>
          <w:rFonts w:ascii="Segoe UI" w:eastAsia="Times New Roman" w:hAnsi="Segoe UI" w:cs="Segoe UI"/>
          <w:b/>
          <w:bCs/>
          <w:color w:val="000000"/>
          <w:kern w:val="24"/>
          <w:sz w:val="20"/>
          <w:szCs w:val="20"/>
          <w:lang w:val="en-US" w:eastAsia="de-DE"/>
        </w:rPr>
        <w:t>G-H</w:t>
      </w:r>
      <w:r w:rsidRPr="00E72894">
        <w:rPr>
          <w:rFonts w:ascii="Segoe UI" w:eastAsia="Times New Roman" w:hAnsi="Segoe UI" w:cs="Segoe UI"/>
          <w:b/>
          <w:bCs/>
          <w:color w:val="000000"/>
          <w:kern w:val="24"/>
          <w:sz w:val="20"/>
          <w:szCs w:val="20"/>
          <w:lang w:val="en-US" w:eastAsia="de-DE"/>
        </w:rPr>
        <w:t>)</w:t>
      </w:r>
      <w:r w:rsidRPr="00E72894">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Box plots showing the total count of NK cells/ILC1s, ILC2s, and ILC3s per analyzed condition per FOV, respectively. (A-I) FOV = analyzed fields of view; n = 9</w:t>
      </w:r>
      <w:r w:rsidR="00DC0E30">
        <w:rPr>
          <w:rFonts w:ascii="Segoe UI" w:eastAsia="Times New Roman" w:hAnsi="Segoe UI" w:cs="Segoe UI"/>
          <w:color w:val="000000"/>
          <w:kern w:val="24"/>
          <w:sz w:val="20"/>
          <w:szCs w:val="20"/>
          <w:lang w:val="en-US" w:eastAsia="de-DE"/>
        </w:rPr>
        <w:t>; each dot represents one analyzed FOV</w:t>
      </w:r>
      <w:r>
        <w:rPr>
          <w:rFonts w:ascii="Segoe UI" w:eastAsia="Times New Roman" w:hAnsi="Segoe UI" w:cs="Segoe UI"/>
          <w:color w:val="000000"/>
          <w:kern w:val="24"/>
          <w:sz w:val="20"/>
          <w:szCs w:val="20"/>
          <w:lang w:val="en-US" w:eastAsia="de-DE"/>
        </w:rPr>
        <w:t xml:space="preserve">. </w:t>
      </w:r>
    </w:p>
    <w:p w14:paraId="1A5279A1" w14:textId="77777777" w:rsidR="00C278DA" w:rsidRDefault="00C278DA">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200D57F1" w14:textId="0FD7ECCD" w:rsidR="00F5302C" w:rsidRDefault="00F5302C" w:rsidP="00F708B6">
      <w:pPr>
        <w:jc w:val="both"/>
        <w:rPr>
          <w:rFonts w:ascii="Segoe UI" w:eastAsia="Times New Roman" w:hAnsi="Segoe UI" w:cs="Segoe UI"/>
          <w:b/>
          <w:bCs/>
          <w:color w:val="000000"/>
          <w:kern w:val="24"/>
          <w:sz w:val="20"/>
          <w:szCs w:val="20"/>
          <w:lang w:val="en-US" w:eastAsia="de-DE"/>
        </w:rPr>
      </w:pPr>
      <w:r>
        <w:rPr>
          <w:rFonts w:ascii="Segoe UI" w:eastAsia="Times New Roman" w:hAnsi="Segoe UI" w:cs="Segoe UI"/>
          <w:b/>
          <w:bCs/>
          <w:noProof/>
          <w:color w:val="000000"/>
          <w:kern w:val="24"/>
          <w:sz w:val="20"/>
          <w:szCs w:val="20"/>
          <w:lang w:val="en-US" w:eastAsia="de-DE"/>
        </w:rPr>
        <w:lastRenderedPageBreak/>
        <w:drawing>
          <wp:inline distT="0" distB="0" distL="0" distR="0" wp14:anchorId="1350D554" wp14:editId="6277DB90">
            <wp:extent cx="5762625" cy="6076950"/>
            <wp:effectExtent l="0" t="0" r="9525" b="0"/>
            <wp:docPr id="6973521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2625" cy="6076950"/>
                    </a:xfrm>
                    <a:prstGeom prst="rect">
                      <a:avLst/>
                    </a:prstGeom>
                    <a:noFill/>
                    <a:ln>
                      <a:noFill/>
                    </a:ln>
                  </pic:spPr>
                </pic:pic>
              </a:graphicData>
            </a:graphic>
          </wp:inline>
        </w:drawing>
      </w:r>
    </w:p>
    <w:p w14:paraId="73AE4763" w14:textId="32B662F0" w:rsidR="00C920A0" w:rsidRDefault="00C278DA" w:rsidP="00F708B6">
      <w:pPr>
        <w:jc w:val="both"/>
        <w:rPr>
          <w:rFonts w:ascii="Segoe UI" w:eastAsia="Times New Roman" w:hAnsi="Segoe UI" w:cs="Segoe UI"/>
          <w:bCs/>
          <w:color w:val="000000"/>
          <w:kern w:val="24"/>
          <w:sz w:val="20"/>
          <w:szCs w:val="20"/>
          <w:lang w:val="en-US" w:eastAsia="de-DE"/>
        </w:rPr>
      </w:pPr>
      <w:r w:rsidRPr="00C278DA">
        <w:rPr>
          <w:rFonts w:ascii="Segoe UI" w:eastAsia="Times New Roman" w:hAnsi="Segoe UI" w:cs="Segoe UI"/>
          <w:b/>
          <w:bCs/>
          <w:color w:val="000000"/>
          <w:kern w:val="24"/>
          <w:sz w:val="20"/>
          <w:szCs w:val="20"/>
          <w:lang w:val="en-US" w:eastAsia="de-DE"/>
        </w:rPr>
        <w:t>Figure 5:</w:t>
      </w:r>
      <w:r w:rsidR="00F5302C">
        <w:rPr>
          <w:rFonts w:ascii="Segoe UI" w:eastAsia="Times New Roman" w:hAnsi="Segoe UI" w:cs="Segoe UI"/>
          <w:b/>
          <w:bCs/>
          <w:color w:val="000000"/>
          <w:kern w:val="24"/>
          <w:sz w:val="20"/>
          <w:szCs w:val="20"/>
          <w:lang w:val="en-US" w:eastAsia="de-DE"/>
        </w:rPr>
        <w:t xml:space="preserve"> (A)</w:t>
      </w:r>
      <w:r>
        <w:rPr>
          <w:rFonts w:ascii="Segoe UI" w:eastAsia="Times New Roman" w:hAnsi="Segoe UI" w:cs="Segoe UI"/>
          <w:b/>
          <w:bCs/>
          <w:color w:val="000000"/>
          <w:kern w:val="24"/>
          <w:sz w:val="20"/>
          <w:szCs w:val="20"/>
          <w:lang w:val="en-US" w:eastAsia="de-DE"/>
        </w:rPr>
        <w:t xml:space="preserve"> </w:t>
      </w:r>
      <w:r w:rsidR="00F5302C" w:rsidRPr="00F5302C">
        <w:rPr>
          <w:rFonts w:ascii="Segoe UI" w:eastAsia="Times New Roman" w:hAnsi="Segoe UI" w:cs="Segoe UI"/>
          <w:bCs/>
          <w:color w:val="000000"/>
          <w:kern w:val="24"/>
          <w:sz w:val="20"/>
          <w:szCs w:val="20"/>
          <w:lang w:val="en-US" w:eastAsia="de-DE"/>
        </w:rPr>
        <w:t>Bar plot showing the results of the co-enrichment analysis of ILC2s and lymphatics. Each bar represents one analyzed FOV. Asterisks mark p-value lower than 0.05.</w:t>
      </w:r>
      <w:r w:rsidR="00F5302C">
        <w:rPr>
          <w:rFonts w:ascii="Segoe UI" w:eastAsia="Times New Roman" w:hAnsi="Segoe UI" w:cs="Segoe UI"/>
          <w:b/>
          <w:bCs/>
          <w:color w:val="000000"/>
          <w:kern w:val="24"/>
          <w:sz w:val="20"/>
          <w:szCs w:val="20"/>
          <w:lang w:val="en-US" w:eastAsia="de-DE"/>
        </w:rPr>
        <w:t xml:space="preserve"> (B) </w:t>
      </w:r>
      <w:r w:rsidR="00F5302C">
        <w:rPr>
          <w:rFonts w:ascii="Segoe UI" w:eastAsia="Times New Roman" w:hAnsi="Segoe UI" w:cs="Segoe UI"/>
          <w:bCs/>
          <w:color w:val="000000"/>
          <w:kern w:val="24"/>
          <w:sz w:val="20"/>
          <w:szCs w:val="20"/>
          <w:lang w:val="en-US" w:eastAsia="de-DE"/>
        </w:rPr>
        <w:t xml:space="preserve">IF overlay of CD90.2 (Cyan), FN (Magenta) and LYVE1 (Yellow). White dots mark identified ILC2s. Each dot represents one identified cell. Scale bar: 200 µm. </w:t>
      </w:r>
      <w:r w:rsidR="00F5302C">
        <w:rPr>
          <w:rFonts w:ascii="Segoe UI" w:eastAsia="Times New Roman" w:hAnsi="Segoe UI" w:cs="Segoe UI"/>
          <w:b/>
          <w:bCs/>
          <w:color w:val="000000"/>
          <w:kern w:val="24"/>
          <w:sz w:val="20"/>
          <w:szCs w:val="20"/>
          <w:lang w:val="en-US" w:eastAsia="de-DE"/>
        </w:rPr>
        <w:t xml:space="preserve">(C) </w:t>
      </w:r>
      <w:r w:rsidR="00F5302C" w:rsidRPr="00F5302C">
        <w:rPr>
          <w:rFonts w:ascii="Segoe UI" w:eastAsia="Times New Roman" w:hAnsi="Segoe UI" w:cs="Segoe UI"/>
          <w:bCs/>
          <w:color w:val="000000"/>
          <w:kern w:val="24"/>
          <w:sz w:val="20"/>
          <w:szCs w:val="20"/>
          <w:lang w:val="en-US" w:eastAsia="de-DE"/>
        </w:rPr>
        <w:t>Box plot depicting the minimal distance</w:t>
      </w:r>
      <w:r w:rsidR="00F5302C">
        <w:rPr>
          <w:rFonts w:ascii="Segoe UI" w:eastAsia="Times New Roman" w:hAnsi="Segoe UI" w:cs="Segoe UI"/>
          <w:bCs/>
          <w:color w:val="000000"/>
          <w:kern w:val="24"/>
          <w:sz w:val="20"/>
          <w:szCs w:val="20"/>
          <w:lang w:val="en-US" w:eastAsia="de-DE"/>
        </w:rPr>
        <w:t>s</w:t>
      </w:r>
      <w:r w:rsidR="00F5302C" w:rsidRPr="00F5302C">
        <w:rPr>
          <w:rFonts w:ascii="Segoe UI" w:eastAsia="Times New Roman" w:hAnsi="Segoe UI" w:cs="Segoe UI"/>
          <w:bCs/>
          <w:color w:val="000000"/>
          <w:kern w:val="24"/>
          <w:sz w:val="20"/>
          <w:szCs w:val="20"/>
          <w:lang w:val="en-US" w:eastAsia="de-DE"/>
        </w:rPr>
        <w:t xml:space="preserve"> </w:t>
      </w:r>
      <w:r w:rsidR="00F5302C">
        <w:rPr>
          <w:rFonts w:ascii="Segoe UI" w:eastAsia="Times New Roman" w:hAnsi="Segoe UI" w:cs="Segoe UI"/>
          <w:bCs/>
          <w:color w:val="000000"/>
          <w:kern w:val="24"/>
          <w:sz w:val="20"/>
          <w:szCs w:val="20"/>
          <w:lang w:val="en-US" w:eastAsia="de-DE"/>
        </w:rPr>
        <w:t xml:space="preserve">of the </w:t>
      </w:r>
      <w:r w:rsidR="00F5302C" w:rsidRPr="00F5302C">
        <w:rPr>
          <w:rFonts w:ascii="Segoe UI" w:eastAsia="Times New Roman" w:hAnsi="Segoe UI" w:cs="Segoe UI"/>
          <w:bCs/>
          <w:color w:val="000000"/>
          <w:kern w:val="24"/>
          <w:sz w:val="20"/>
          <w:szCs w:val="20"/>
          <w:lang w:val="en-US" w:eastAsia="de-DE"/>
        </w:rPr>
        <w:t>identified immune cell types to lymphatics as reference cells</w:t>
      </w:r>
      <w:r w:rsidR="00F5302C">
        <w:rPr>
          <w:rFonts w:ascii="Segoe UI" w:eastAsia="Times New Roman" w:hAnsi="Segoe UI" w:cs="Segoe UI"/>
          <w:bCs/>
          <w:color w:val="000000"/>
          <w:kern w:val="24"/>
          <w:sz w:val="20"/>
          <w:szCs w:val="20"/>
          <w:lang w:val="en-US" w:eastAsia="de-DE"/>
        </w:rPr>
        <w:t xml:space="preserve"> under healthy conditions</w:t>
      </w:r>
      <w:r w:rsidR="00F5302C" w:rsidRPr="00F5302C">
        <w:rPr>
          <w:rFonts w:ascii="Segoe UI" w:eastAsia="Times New Roman" w:hAnsi="Segoe UI" w:cs="Segoe UI"/>
          <w:bCs/>
          <w:color w:val="000000"/>
          <w:kern w:val="24"/>
          <w:sz w:val="20"/>
          <w:szCs w:val="20"/>
          <w:lang w:val="en-US" w:eastAsia="de-DE"/>
        </w:rPr>
        <w:t xml:space="preserve">. Number represents the median minimum distance for the respective cell type in µm. </w:t>
      </w:r>
      <w:r w:rsidR="00F5302C">
        <w:rPr>
          <w:rFonts w:ascii="Segoe UI" w:eastAsia="Times New Roman" w:hAnsi="Segoe UI" w:cs="Segoe UI"/>
          <w:b/>
          <w:bCs/>
          <w:color w:val="000000"/>
          <w:kern w:val="24"/>
          <w:sz w:val="20"/>
          <w:szCs w:val="20"/>
          <w:lang w:val="en-US" w:eastAsia="de-DE"/>
        </w:rPr>
        <w:t xml:space="preserve">(D) </w:t>
      </w:r>
      <w:r w:rsidR="00F5302C" w:rsidRPr="00F5302C">
        <w:rPr>
          <w:rFonts w:ascii="Segoe UI" w:eastAsia="Times New Roman" w:hAnsi="Segoe UI" w:cs="Segoe UI"/>
          <w:bCs/>
          <w:color w:val="000000"/>
          <w:kern w:val="24"/>
          <w:sz w:val="20"/>
          <w:szCs w:val="20"/>
          <w:lang w:val="en-US" w:eastAsia="de-DE"/>
        </w:rPr>
        <w:t>Box plot depicting the minimal distance</w:t>
      </w:r>
      <w:r w:rsidR="00F5302C">
        <w:rPr>
          <w:rFonts w:ascii="Segoe UI" w:eastAsia="Times New Roman" w:hAnsi="Segoe UI" w:cs="Segoe UI"/>
          <w:bCs/>
          <w:color w:val="000000"/>
          <w:kern w:val="24"/>
          <w:sz w:val="20"/>
          <w:szCs w:val="20"/>
          <w:lang w:val="en-US" w:eastAsia="de-DE"/>
        </w:rPr>
        <w:t>s</w:t>
      </w:r>
      <w:r w:rsidR="00F5302C" w:rsidRPr="00F5302C">
        <w:rPr>
          <w:rFonts w:ascii="Segoe UI" w:eastAsia="Times New Roman" w:hAnsi="Segoe UI" w:cs="Segoe UI"/>
          <w:bCs/>
          <w:color w:val="000000"/>
          <w:kern w:val="24"/>
          <w:sz w:val="20"/>
          <w:szCs w:val="20"/>
          <w:lang w:val="en-US" w:eastAsia="de-DE"/>
        </w:rPr>
        <w:t xml:space="preserve"> </w:t>
      </w:r>
      <w:r w:rsidR="00F5302C">
        <w:rPr>
          <w:rFonts w:ascii="Segoe UI" w:eastAsia="Times New Roman" w:hAnsi="Segoe UI" w:cs="Segoe UI"/>
          <w:bCs/>
          <w:color w:val="000000"/>
          <w:kern w:val="24"/>
          <w:sz w:val="20"/>
          <w:szCs w:val="20"/>
          <w:lang w:val="en-US" w:eastAsia="de-DE"/>
        </w:rPr>
        <w:t xml:space="preserve">of the </w:t>
      </w:r>
      <w:r w:rsidR="00F5302C" w:rsidRPr="00F5302C">
        <w:rPr>
          <w:rFonts w:ascii="Segoe UI" w:eastAsia="Times New Roman" w:hAnsi="Segoe UI" w:cs="Segoe UI"/>
          <w:bCs/>
          <w:color w:val="000000"/>
          <w:kern w:val="24"/>
          <w:sz w:val="20"/>
          <w:szCs w:val="20"/>
          <w:lang w:val="en-US" w:eastAsia="de-DE"/>
        </w:rPr>
        <w:t>identified immune cell types to lymphatics as reference cells</w:t>
      </w:r>
      <w:r w:rsidR="00F5302C">
        <w:rPr>
          <w:rFonts w:ascii="Segoe UI" w:eastAsia="Times New Roman" w:hAnsi="Segoe UI" w:cs="Segoe UI"/>
          <w:bCs/>
          <w:color w:val="000000"/>
          <w:kern w:val="24"/>
          <w:sz w:val="20"/>
          <w:szCs w:val="20"/>
          <w:lang w:val="en-US" w:eastAsia="de-DE"/>
        </w:rPr>
        <w:t xml:space="preserve"> at IL-33 day 3</w:t>
      </w:r>
      <w:r w:rsidR="00F5302C" w:rsidRPr="00F5302C">
        <w:rPr>
          <w:rFonts w:ascii="Segoe UI" w:eastAsia="Times New Roman" w:hAnsi="Segoe UI" w:cs="Segoe UI"/>
          <w:bCs/>
          <w:color w:val="000000"/>
          <w:kern w:val="24"/>
          <w:sz w:val="20"/>
          <w:szCs w:val="20"/>
          <w:lang w:val="en-US" w:eastAsia="de-DE"/>
        </w:rPr>
        <w:t>. Number represents the median minimum distance for the respective cell type in µm.</w:t>
      </w:r>
      <w:r w:rsidR="00F5302C">
        <w:rPr>
          <w:rFonts w:ascii="Segoe UI" w:eastAsia="Times New Roman" w:hAnsi="Segoe UI" w:cs="Segoe UI"/>
          <w:b/>
          <w:bCs/>
          <w:color w:val="000000"/>
          <w:kern w:val="24"/>
          <w:sz w:val="20"/>
          <w:szCs w:val="20"/>
          <w:lang w:val="en-US" w:eastAsia="de-DE"/>
        </w:rPr>
        <w:t xml:space="preserve"> (E) </w:t>
      </w:r>
      <w:r w:rsidR="00F5302C" w:rsidRPr="00F5302C">
        <w:rPr>
          <w:rFonts w:ascii="Segoe UI" w:eastAsia="Times New Roman" w:hAnsi="Segoe UI" w:cs="Segoe UI"/>
          <w:bCs/>
          <w:color w:val="000000"/>
          <w:kern w:val="24"/>
          <w:sz w:val="20"/>
          <w:szCs w:val="20"/>
          <w:lang w:val="en-US" w:eastAsia="de-DE"/>
        </w:rPr>
        <w:t xml:space="preserve">Box plot showing the result of the CIN analysis showing the frequency of lymphatics in a 15 µm radius around ILC2s used as reference cells. </w:t>
      </w:r>
      <w:r w:rsidR="00715E11">
        <w:rPr>
          <w:rFonts w:ascii="Segoe UI" w:eastAsia="Times New Roman" w:hAnsi="Segoe UI" w:cs="Segoe UI"/>
          <w:bCs/>
          <w:color w:val="000000"/>
          <w:kern w:val="24"/>
          <w:sz w:val="20"/>
          <w:szCs w:val="20"/>
          <w:lang w:val="en-US" w:eastAsia="de-DE"/>
        </w:rPr>
        <w:t xml:space="preserve">Number represents the median frequency at each condition in %. </w:t>
      </w:r>
      <w:r w:rsidR="00932259" w:rsidRPr="00322303">
        <w:rPr>
          <w:rFonts w:ascii="Segoe UI" w:eastAsia="Times New Roman" w:hAnsi="Segoe UI" w:cs="Segoe UI"/>
          <w:b/>
          <w:bCs/>
          <w:color w:val="000000"/>
          <w:kern w:val="24"/>
          <w:sz w:val="20"/>
          <w:szCs w:val="20"/>
          <w:lang w:val="en-US" w:eastAsia="de-DE"/>
        </w:rPr>
        <w:t>(C</w:t>
      </w:r>
      <w:r w:rsidR="00322303" w:rsidRPr="00322303">
        <w:rPr>
          <w:rFonts w:ascii="Segoe UI" w:eastAsia="Times New Roman" w:hAnsi="Segoe UI" w:cs="Segoe UI"/>
          <w:b/>
          <w:bCs/>
          <w:color w:val="000000"/>
          <w:kern w:val="24"/>
          <w:sz w:val="20"/>
          <w:szCs w:val="20"/>
          <w:lang w:val="en-US" w:eastAsia="de-DE"/>
        </w:rPr>
        <w:t>-D)</w:t>
      </w:r>
      <w:r w:rsidR="00322303">
        <w:rPr>
          <w:rFonts w:ascii="Segoe UI" w:eastAsia="Times New Roman" w:hAnsi="Segoe UI" w:cs="Segoe UI"/>
          <w:bCs/>
          <w:color w:val="000000"/>
          <w:kern w:val="24"/>
          <w:sz w:val="20"/>
          <w:szCs w:val="20"/>
          <w:lang w:val="en-US" w:eastAsia="de-DE"/>
        </w:rPr>
        <w:t xml:space="preserve"> Each dot represents one cell from 9 analyzed FOVs per condition.  </w:t>
      </w:r>
    </w:p>
    <w:p w14:paraId="0A99DE60" w14:textId="77777777" w:rsidR="00C920A0" w:rsidRDefault="00C920A0">
      <w:pPr>
        <w:rPr>
          <w:rFonts w:ascii="Segoe UI" w:eastAsia="Times New Roman" w:hAnsi="Segoe UI" w:cs="Segoe UI"/>
          <w:bCs/>
          <w:color w:val="000000"/>
          <w:kern w:val="24"/>
          <w:sz w:val="20"/>
          <w:szCs w:val="20"/>
          <w:lang w:val="en-US" w:eastAsia="de-DE"/>
        </w:rPr>
      </w:pPr>
      <w:r>
        <w:rPr>
          <w:rFonts w:ascii="Segoe UI" w:eastAsia="Times New Roman" w:hAnsi="Segoe UI" w:cs="Segoe UI"/>
          <w:bCs/>
          <w:color w:val="000000"/>
          <w:kern w:val="24"/>
          <w:sz w:val="20"/>
          <w:szCs w:val="20"/>
          <w:lang w:val="en-US" w:eastAsia="de-DE"/>
        </w:rPr>
        <w:br w:type="page"/>
      </w:r>
    </w:p>
    <w:p w14:paraId="49F3A606" w14:textId="735376FB" w:rsidR="00175A19" w:rsidRDefault="004E139F" w:rsidP="00F708B6">
      <w:pPr>
        <w:jc w:val="both"/>
        <w:rPr>
          <w:rFonts w:ascii="Segoe UI" w:eastAsia="Times New Roman" w:hAnsi="Segoe UI" w:cs="Segoe UI"/>
          <w:b/>
          <w:color w:val="000000"/>
          <w:kern w:val="24"/>
          <w:sz w:val="20"/>
          <w:szCs w:val="20"/>
          <w:lang w:val="en-US" w:eastAsia="de-DE"/>
        </w:rPr>
      </w:pPr>
      <w:r>
        <w:rPr>
          <w:rFonts w:ascii="Segoe UI" w:eastAsia="Times New Roman" w:hAnsi="Segoe UI" w:cs="Segoe UI"/>
          <w:b/>
          <w:noProof/>
          <w:color w:val="000000"/>
          <w:kern w:val="24"/>
          <w:sz w:val="20"/>
          <w:szCs w:val="20"/>
          <w:lang w:val="en-US" w:eastAsia="de-DE"/>
        </w:rPr>
        <w:lastRenderedPageBreak/>
        <w:drawing>
          <wp:inline distT="0" distB="0" distL="0" distR="0" wp14:anchorId="7438CAE4" wp14:editId="4DF54C48">
            <wp:extent cx="5760085" cy="7682230"/>
            <wp:effectExtent l="0" t="0" r="0" b="0"/>
            <wp:docPr id="178487072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085" cy="7682230"/>
                    </a:xfrm>
                    <a:prstGeom prst="rect">
                      <a:avLst/>
                    </a:prstGeom>
                    <a:noFill/>
                    <a:ln>
                      <a:noFill/>
                    </a:ln>
                  </pic:spPr>
                </pic:pic>
              </a:graphicData>
            </a:graphic>
          </wp:inline>
        </w:drawing>
      </w:r>
    </w:p>
    <w:p w14:paraId="65C007C2" w14:textId="331F73EE" w:rsidR="00175A19" w:rsidRDefault="00175A19" w:rsidP="002F6CCB">
      <w:pPr>
        <w:jc w:val="both"/>
        <w:rPr>
          <w:rFonts w:ascii="Segoe UI" w:eastAsia="Times New Roman" w:hAnsi="Segoe UI" w:cs="Segoe UI"/>
          <w:bCs/>
          <w:color w:val="000000"/>
          <w:kern w:val="24"/>
          <w:sz w:val="20"/>
          <w:szCs w:val="20"/>
          <w:lang w:val="en-US" w:eastAsia="de-DE"/>
        </w:rPr>
      </w:pPr>
      <w:r w:rsidRPr="00F708B6">
        <w:rPr>
          <w:rFonts w:ascii="Segoe UI" w:eastAsia="Times New Roman" w:hAnsi="Segoe UI" w:cs="Segoe UI"/>
          <w:b/>
          <w:color w:val="000000"/>
          <w:kern w:val="24"/>
          <w:sz w:val="20"/>
          <w:szCs w:val="20"/>
          <w:lang w:val="en-US" w:eastAsia="de-DE"/>
        </w:rPr>
        <w:t xml:space="preserve">Supplementary Fig. </w:t>
      </w:r>
      <w:r>
        <w:rPr>
          <w:rFonts w:ascii="Segoe UI" w:eastAsia="Times New Roman" w:hAnsi="Segoe UI" w:cs="Segoe UI"/>
          <w:b/>
          <w:color w:val="000000"/>
          <w:kern w:val="24"/>
          <w:sz w:val="20"/>
          <w:szCs w:val="20"/>
          <w:lang w:val="en-US" w:eastAsia="de-DE"/>
        </w:rPr>
        <w:t>2</w:t>
      </w:r>
      <w:r w:rsidRPr="00F708B6">
        <w:rPr>
          <w:rFonts w:ascii="Segoe UI" w:eastAsia="Times New Roman" w:hAnsi="Segoe UI" w:cs="Segoe UI"/>
          <w:b/>
          <w:color w:val="000000"/>
          <w:kern w:val="24"/>
          <w:sz w:val="20"/>
          <w:szCs w:val="20"/>
          <w:lang w:val="en-US" w:eastAsia="de-DE"/>
        </w:rPr>
        <w:t>:</w:t>
      </w:r>
      <w:r>
        <w:rPr>
          <w:rFonts w:ascii="Segoe UI" w:eastAsia="Times New Roman" w:hAnsi="Segoe UI" w:cs="Segoe UI"/>
          <w:b/>
          <w:color w:val="000000"/>
          <w:kern w:val="24"/>
          <w:sz w:val="20"/>
          <w:szCs w:val="20"/>
          <w:lang w:val="en-US" w:eastAsia="de-DE"/>
        </w:rPr>
        <w:t xml:space="preserve"> (A)</w:t>
      </w:r>
      <w:r w:rsidRPr="00F708B6">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 xml:space="preserve">Bar plot showing the results of the co-enrichment analysis of ILC2s and myeloid cells. Each bar represents one analyzed FOV. IF overlay stained for CD68 (Cyan), MHC II (Magenta), CD11c (Yellow), and DAPI (Blue), and with identified ILC2s depicted as dots (Orange). Scale bar represents 200 µm. Each dot represents one identified ILC2. </w:t>
      </w:r>
      <w:r w:rsidRPr="00814B47">
        <w:rPr>
          <w:rFonts w:ascii="Segoe UI" w:eastAsia="Times New Roman" w:hAnsi="Segoe UI" w:cs="Segoe UI"/>
          <w:b/>
          <w:color w:val="000000"/>
          <w:kern w:val="24"/>
          <w:sz w:val="20"/>
          <w:szCs w:val="20"/>
          <w:lang w:val="en-US" w:eastAsia="de-DE"/>
        </w:rPr>
        <w:t>(B)</w:t>
      </w:r>
      <w:r>
        <w:rPr>
          <w:rFonts w:ascii="Segoe UI" w:eastAsia="Times New Roman" w:hAnsi="Segoe UI" w:cs="Segoe UI"/>
          <w:color w:val="000000"/>
          <w:kern w:val="24"/>
          <w:sz w:val="20"/>
          <w:szCs w:val="20"/>
          <w:lang w:val="en-US" w:eastAsia="de-DE"/>
        </w:rPr>
        <w:t xml:space="preserve"> Bar plot showing the results of the co-enrichment analysis of ILC2s and ILC2s. </w:t>
      </w:r>
      <w:r w:rsidRPr="00814B47">
        <w:rPr>
          <w:rFonts w:ascii="Segoe UI" w:eastAsia="Times New Roman" w:hAnsi="Segoe UI" w:cs="Segoe UI"/>
          <w:b/>
          <w:color w:val="000000"/>
          <w:kern w:val="24"/>
          <w:sz w:val="20"/>
          <w:szCs w:val="20"/>
          <w:lang w:val="en-US" w:eastAsia="de-DE"/>
        </w:rPr>
        <w:t>(C)</w:t>
      </w:r>
      <w:r>
        <w:rPr>
          <w:rFonts w:ascii="Segoe UI" w:eastAsia="Times New Roman" w:hAnsi="Segoe UI" w:cs="Segoe UI"/>
          <w:color w:val="000000"/>
          <w:kern w:val="24"/>
          <w:sz w:val="20"/>
          <w:szCs w:val="20"/>
          <w:lang w:val="en-US" w:eastAsia="de-DE"/>
        </w:rPr>
        <w:t xml:space="preserve"> Box plot depicting the results of the CIN analysis of ILC2s of myeloid cells (upper) and ILC2s (lower). </w:t>
      </w:r>
      <w:r w:rsidRPr="00814B47">
        <w:rPr>
          <w:rFonts w:ascii="Segoe UI" w:eastAsia="Times New Roman" w:hAnsi="Segoe UI" w:cs="Segoe UI"/>
          <w:b/>
          <w:color w:val="000000"/>
          <w:kern w:val="24"/>
          <w:sz w:val="20"/>
          <w:szCs w:val="20"/>
          <w:lang w:val="en-US" w:eastAsia="de-DE"/>
        </w:rPr>
        <w:t>(D)</w:t>
      </w:r>
      <w:r>
        <w:rPr>
          <w:rFonts w:ascii="Segoe UI" w:eastAsia="Times New Roman" w:hAnsi="Segoe UI" w:cs="Segoe UI"/>
          <w:color w:val="000000"/>
          <w:kern w:val="24"/>
          <w:sz w:val="20"/>
          <w:szCs w:val="20"/>
          <w:lang w:val="en-US" w:eastAsia="de-DE"/>
        </w:rPr>
        <w:t xml:space="preserve"> Overview of the results of the co-enrichment analysis of ILC2s with other identified immune and non-immune cells. </w:t>
      </w:r>
      <w:r>
        <w:rPr>
          <w:rFonts w:ascii="Segoe UI" w:eastAsia="Times New Roman" w:hAnsi="Segoe UI" w:cs="Segoe UI"/>
          <w:bCs/>
          <w:color w:val="000000"/>
          <w:kern w:val="24"/>
          <w:sz w:val="20"/>
          <w:szCs w:val="20"/>
          <w:lang w:val="en-US" w:eastAsia="de-DE"/>
        </w:rPr>
        <w:br w:type="page"/>
      </w:r>
    </w:p>
    <w:p w14:paraId="113169F0" w14:textId="0191F8BD" w:rsidR="000472CF" w:rsidRDefault="008B3595" w:rsidP="00F708B6">
      <w:pPr>
        <w:jc w:val="both"/>
        <w:rPr>
          <w:rFonts w:ascii="Segoe UI" w:eastAsia="Times New Roman" w:hAnsi="Segoe UI" w:cs="Segoe UI"/>
          <w:b/>
          <w:color w:val="000000"/>
          <w:kern w:val="24"/>
          <w:sz w:val="20"/>
          <w:szCs w:val="20"/>
          <w:lang w:val="en-US" w:eastAsia="de-DE"/>
        </w:rPr>
      </w:pPr>
      <w:r>
        <w:rPr>
          <w:rFonts w:ascii="Segoe UI" w:eastAsia="Times New Roman" w:hAnsi="Segoe UI" w:cs="Segoe UI"/>
          <w:b/>
          <w:noProof/>
          <w:color w:val="000000"/>
          <w:kern w:val="24"/>
          <w:sz w:val="20"/>
          <w:szCs w:val="20"/>
          <w:lang w:val="en-US" w:eastAsia="de-DE"/>
        </w:rPr>
        <w:lastRenderedPageBreak/>
        <w:drawing>
          <wp:inline distT="0" distB="0" distL="0" distR="0" wp14:anchorId="77763FE5" wp14:editId="084D5638">
            <wp:extent cx="5760720" cy="5760720"/>
            <wp:effectExtent l="0" t="0" r="0" b="0"/>
            <wp:docPr id="107949446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67C52DFB" w14:textId="4DBA7D22" w:rsidR="00715DE6" w:rsidRDefault="00C920A0" w:rsidP="00F708B6">
      <w:pPr>
        <w:jc w:val="both"/>
        <w:rPr>
          <w:rFonts w:ascii="Segoe UI" w:eastAsia="Times New Roman" w:hAnsi="Segoe UI" w:cs="Segoe UI"/>
          <w:color w:val="000000"/>
          <w:kern w:val="24"/>
          <w:sz w:val="20"/>
          <w:szCs w:val="20"/>
          <w:lang w:val="en-US" w:eastAsia="de-DE"/>
        </w:rPr>
      </w:pPr>
      <w:r w:rsidRPr="002F6CCB">
        <w:rPr>
          <w:rFonts w:ascii="Segoe UI" w:eastAsia="Times New Roman" w:hAnsi="Segoe UI" w:cs="Segoe UI"/>
          <w:b/>
          <w:color w:val="000000"/>
          <w:kern w:val="24"/>
          <w:sz w:val="20"/>
          <w:szCs w:val="20"/>
          <w:lang w:val="en-US" w:eastAsia="de-DE"/>
        </w:rPr>
        <w:t xml:space="preserve">Figure 6: </w:t>
      </w:r>
      <w:r w:rsidR="00A57A9F">
        <w:rPr>
          <w:rFonts w:ascii="Segoe UI" w:eastAsia="Times New Roman" w:hAnsi="Segoe UI" w:cs="Segoe UI"/>
          <w:b/>
          <w:color w:val="000000"/>
          <w:kern w:val="24"/>
          <w:sz w:val="20"/>
          <w:szCs w:val="20"/>
          <w:lang w:val="en-US" w:eastAsia="de-DE"/>
        </w:rPr>
        <w:t xml:space="preserve">(A) </w:t>
      </w:r>
      <w:r w:rsidR="00A57A9F">
        <w:rPr>
          <w:rFonts w:ascii="Segoe UI" w:eastAsia="Times New Roman" w:hAnsi="Segoe UI" w:cs="Segoe UI"/>
          <w:color w:val="000000"/>
          <w:kern w:val="24"/>
          <w:sz w:val="20"/>
          <w:szCs w:val="20"/>
          <w:lang w:val="en-US" w:eastAsia="de-DE"/>
        </w:rPr>
        <w:t xml:space="preserve">Bar plot showing the results of the co-enrichment analysis of NK cells/ILC1s and blood vessels. Each bar represents one analyzed FOV. </w:t>
      </w:r>
      <w:r w:rsidR="00A57A9F">
        <w:rPr>
          <w:rFonts w:ascii="Segoe UI" w:eastAsia="Times New Roman" w:hAnsi="Segoe UI" w:cs="Segoe UI"/>
          <w:b/>
          <w:color w:val="000000"/>
          <w:kern w:val="24"/>
          <w:sz w:val="20"/>
          <w:szCs w:val="20"/>
          <w:lang w:val="en-US" w:eastAsia="de-DE"/>
        </w:rPr>
        <w:t xml:space="preserve">(B) </w:t>
      </w:r>
      <w:r w:rsidR="00A57A9F">
        <w:rPr>
          <w:rFonts w:ascii="Segoe UI" w:eastAsia="Times New Roman" w:hAnsi="Segoe UI" w:cs="Segoe UI"/>
          <w:color w:val="000000"/>
          <w:kern w:val="24"/>
          <w:sz w:val="20"/>
          <w:szCs w:val="20"/>
          <w:lang w:val="en-US" w:eastAsia="de-DE"/>
        </w:rPr>
        <w:t>Box plot depicting the minimal distance of identified immune cell types to blood vessels under healthy conditions in murine lungs.</w:t>
      </w:r>
      <w:r w:rsidR="00A57A9F">
        <w:rPr>
          <w:rFonts w:ascii="Segoe UI" w:eastAsia="Times New Roman" w:hAnsi="Segoe UI" w:cs="Segoe UI"/>
          <w:b/>
          <w:color w:val="000000"/>
          <w:kern w:val="24"/>
          <w:sz w:val="20"/>
          <w:szCs w:val="20"/>
          <w:lang w:val="en-US" w:eastAsia="de-DE"/>
        </w:rPr>
        <w:t xml:space="preserve"> (C)</w:t>
      </w:r>
      <w:r w:rsidR="00A57A9F" w:rsidRPr="00A57A9F">
        <w:rPr>
          <w:rFonts w:ascii="Segoe UI" w:eastAsia="Times New Roman" w:hAnsi="Segoe UI" w:cs="Segoe UI"/>
          <w:color w:val="000000"/>
          <w:kern w:val="24"/>
          <w:sz w:val="20"/>
          <w:szCs w:val="20"/>
          <w:lang w:val="en-US" w:eastAsia="de-DE"/>
        </w:rPr>
        <w:t xml:space="preserve"> </w:t>
      </w:r>
      <w:r w:rsidR="00A57A9F">
        <w:rPr>
          <w:rFonts w:ascii="Segoe UI" w:eastAsia="Times New Roman" w:hAnsi="Segoe UI" w:cs="Segoe UI"/>
          <w:color w:val="000000"/>
          <w:kern w:val="24"/>
          <w:sz w:val="20"/>
          <w:szCs w:val="20"/>
          <w:lang w:val="en-US" w:eastAsia="de-DE"/>
        </w:rPr>
        <w:t>Box plot depicting the minimal distance of identified immune cell types to blood vessels at IL-33 day 3 in murine lungs.</w:t>
      </w:r>
      <w:r w:rsidR="00A57A9F">
        <w:rPr>
          <w:rFonts w:ascii="Segoe UI" w:eastAsia="Times New Roman" w:hAnsi="Segoe UI" w:cs="Segoe UI"/>
          <w:b/>
          <w:color w:val="000000"/>
          <w:kern w:val="24"/>
          <w:sz w:val="20"/>
          <w:szCs w:val="20"/>
          <w:lang w:val="en-US" w:eastAsia="de-DE"/>
        </w:rPr>
        <w:t xml:space="preserve"> (D)</w:t>
      </w:r>
      <w:r w:rsidR="00F5302C" w:rsidRPr="002F6CCB">
        <w:rPr>
          <w:rFonts w:ascii="Segoe UI" w:eastAsia="Times New Roman" w:hAnsi="Segoe UI" w:cs="Segoe UI"/>
          <w:b/>
          <w:color w:val="000000"/>
          <w:kern w:val="24"/>
          <w:sz w:val="20"/>
          <w:szCs w:val="20"/>
          <w:lang w:val="en-US" w:eastAsia="de-DE"/>
        </w:rPr>
        <w:t xml:space="preserve"> </w:t>
      </w:r>
      <w:r w:rsidR="00A57A9F">
        <w:rPr>
          <w:rFonts w:ascii="Segoe UI" w:eastAsia="Times New Roman" w:hAnsi="Segoe UI" w:cs="Segoe UI"/>
          <w:color w:val="000000"/>
          <w:kern w:val="24"/>
          <w:sz w:val="20"/>
          <w:szCs w:val="20"/>
          <w:lang w:val="en-US" w:eastAsia="de-DE"/>
        </w:rPr>
        <w:t xml:space="preserve">IF overlays of EMCN (Cyan), CD31 (Magenta), CD90 (Yellow), and </w:t>
      </w:r>
      <w:proofErr w:type="spellStart"/>
      <w:r w:rsidR="00A57A9F">
        <w:rPr>
          <w:rFonts w:ascii="Segoe UI" w:eastAsia="Times New Roman" w:hAnsi="Segoe UI" w:cs="Segoe UI"/>
          <w:color w:val="000000"/>
          <w:kern w:val="24"/>
          <w:sz w:val="20"/>
          <w:szCs w:val="20"/>
          <w:lang w:val="en-US" w:eastAsia="de-DE"/>
        </w:rPr>
        <w:t>EpCAM</w:t>
      </w:r>
      <w:proofErr w:type="spellEnd"/>
      <w:r w:rsidR="00A57A9F">
        <w:rPr>
          <w:rFonts w:ascii="Segoe UI" w:eastAsia="Times New Roman" w:hAnsi="Segoe UI" w:cs="Segoe UI"/>
          <w:color w:val="000000"/>
          <w:kern w:val="24"/>
          <w:sz w:val="20"/>
          <w:szCs w:val="20"/>
          <w:lang w:val="en-US" w:eastAsia="de-DE"/>
        </w:rPr>
        <w:t xml:space="preserve"> (Green) depicted with identified NK cells/ILC1s on top as dots (Orange) in murine lung under healthy conditions (Left) and at IL-33 day 3 (Right). Scale bar represents 200 µm. Each dot represents one identified cell. </w:t>
      </w:r>
    </w:p>
    <w:p w14:paraId="065F6E3A" w14:textId="77777777" w:rsidR="00715DE6" w:rsidRDefault="00715DE6">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3F9081DF" w14:textId="53ED9D46" w:rsidR="00715DE6" w:rsidRDefault="009F5EFC" w:rsidP="00F708B6">
      <w:pPr>
        <w:jc w:val="both"/>
        <w:rPr>
          <w:rFonts w:ascii="Segoe UI" w:eastAsia="Times New Roman" w:hAnsi="Segoe UI" w:cs="Segoe UI"/>
          <w:color w:val="000000"/>
          <w:kern w:val="24"/>
          <w:sz w:val="20"/>
          <w:szCs w:val="20"/>
          <w:lang w:val="en-US" w:eastAsia="de-DE"/>
        </w:rPr>
      </w:pPr>
      <w:r>
        <w:rPr>
          <w:rFonts w:ascii="Segoe UI" w:eastAsia="Times New Roman" w:hAnsi="Segoe UI" w:cs="Segoe UI"/>
          <w:noProof/>
          <w:color w:val="000000"/>
          <w:kern w:val="24"/>
          <w:sz w:val="20"/>
          <w:szCs w:val="20"/>
          <w:lang w:val="en-US" w:eastAsia="de-DE"/>
        </w:rPr>
        <w:lastRenderedPageBreak/>
        <w:drawing>
          <wp:inline distT="0" distB="0" distL="0" distR="0" wp14:anchorId="6BBE8D6A" wp14:editId="786A5851">
            <wp:extent cx="5764530" cy="7680960"/>
            <wp:effectExtent l="0" t="0" r="7620" b="0"/>
            <wp:docPr id="443053875"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4530" cy="7680960"/>
                    </a:xfrm>
                    <a:prstGeom prst="rect">
                      <a:avLst/>
                    </a:prstGeom>
                    <a:noFill/>
                    <a:ln>
                      <a:noFill/>
                    </a:ln>
                  </pic:spPr>
                </pic:pic>
              </a:graphicData>
            </a:graphic>
          </wp:inline>
        </w:drawing>
      </w:r>
    </w:p>
    <w:p w14:paraId="4AB312BB" w14:textId="658749DA" w:rsidR="008E15AB" w:rsidRDefault="00715DE6" w:rsidP="009F5EFC">
      <w:pPr>
        <w:jc w:val="both"/>
        <w:rPr>
          <w:rFonts w:ascii="Segoe UI" w:eastAsia="Times New Roman" w:hAnsi="Segoe UI" w:cs="Segoe UI"/>
          <w:bCs/>
          <w:color w:val="000000"/>
          <w:kern w:val="24"/>
          <w:sz w:val="20"/>
          <w:szCs w:val="20"/>
          <w:lang w:val="en-US" w:eastAsia="de-DE"/>
        </w:rPr>
      </w:pPr>
      <w:r w:rsidRPr="0029083A">
        <w:rPr>
          <w:rFonts w:ascii="Segoe UI" w:eastAsia="Times New Roman" w:hAnsi="Segoe UI" w:cs="Segoe UI"/>
          <w:b/>
          <w:bCs/>
          <w:color w:val="000000"/>
          <w:kern w:val="24"/>
          <w:sz w:val="20"/>
          <w:szCs w:val="20"/>
          <w:lang w:val="en-US" w:eastAsia="de-DE"/>
        </w:rPr>
        <w:t xml:space="preserve">Figure 7: </w:t>
      </w:r>
      <w:r w:rsidR="0029083A" w:rsidRPr="0029083A">
        <w:rPr>
          <w:rFonts w:ascii="Segoe UI" w:eastAsia="Times New Roman" w:hAnsi="Segoe UI" w:cs="Segoe UI"/>
          <w:b/>
          <w:bCs/>
          <w:color w:val="000000"/>
          <w:kern w:val="24"/>
          <w:sz w:val="20"/>
          <w:szCs w:val="20"/>
          <w:lang w:val="en-US" w:eastAsia="de-DE"/>
        </w:rPr>
        <w:t xml:space="preserve">(A) </w:t>
      </w:r>
      <w:r w:rsidR="0029083A">
        <w:rPr>
          <w:rFonts w:ascii="Segoe UI" w:eastAsia="Times New Roman" w:hAnsi="Segoe UI" w:cs="Segoe UI"/>
          <w:bCs/>
          <w:color w:val="000000"/>
          <w:kern w:val="24"/>
          <w:sz w:val="20"/>
          <w:szCs w:val="20"/>
          <w:lang w:val="en-US" w:eastAsia="de-DE"/>
        </w:rPr>
        <w:t xml:space="preserve">Dot plot of AL2 showing feature profiles of identified immune and non-immune cell types.  </w:t>
      </w:r>
      <w:r w:rsidR="0029083A" w:rsidRPr="0029083A">
        <w:rPr>
          <w:rFonts w:ascii="Segoe UI" w:eastAsia="Times New Roman" w:hAnsi="Segoe UI" w:cs="Segoe UI"/>
          <w:b/>
          <w:bCs/>
          <w:color w:val="000000"/>
          <w:kern w:val="24"/>
          <w:sz w:val="20"/>
          <w:szCs w:val="20"/>
          <w:lang w:val="en-US" w:eastAsia="de-DE"/>
        </w:rPr>
        <w:t xml:space="preserve">(B) </w:t>
      </w:r>
      <w:r w:rsidR="0029083A" w:rsidRPr="0029083A">
        <w:rPr>
          <w:rFonts w:ascii="Segoe UI" w:eastAsia="Times New Roman" w:hAnsi="Segoe UI" w:cs="Segoe UI"/>
          <w:bCs/>
          <w:color w:val="000000"/>
          <w:kern w:val="24"/>
          <w:sz w:val="20"/>
          <w:szCs w:val="20"/>
          <w:lang w:val="en-US" w:eastAsia="de-DE"/>
        </w:rPr>
        <w:t>Density plot showing the thresholding strategy</w:t>
      </w:r>
      <w:r w:rsidR="0029083A">
        <w:rPr>
          <w:rFonts w:ascii="Segoe UI" w:eastAsia="Times New Roman" w:hAnsi="Segoe UI" w:cs="Segoe UI"/>
          <w:bCs/>
          <w:color w:val="000000"/>
          <w:kern w:val="24"/>
          <w:sz w:val="20"/>
          <w:szCs w:val="20"/>
          <w:lang w:val="en-US" w:eastAsia="de-DE"/>
        </w:rPr>
        <w:t xml:space="preserve"> for the subsequent analysis of CD3</w:t>
      </w:r>
      <w:r w:rsidR="0029083A" w:rsidRPr="0029083A">
        <w:rPr>
          <w:rFonts w:ascii="Segoe UI" w:eastAsia="Times New Roman" w:hAnsi="Segoe UI" w:cs="Segoe UI"/>
          <w:bCs/>
          <w:color w:val="000000"/>
          <w:kern w:val="24"/>
          <w:sz w:val="20"/>
          <w:szCs w:val="20"/>
          <w:vertAlign w:val="superscript"/>
          <w:lang w:val="en-US" w:eastAsia="de-DE"/>
        </w:rPr>
        <w:t>+</w:t>
      </w:r>
      <w:r w:rsidR="0029083A">
        <w:rPr>
          <w:rFonts w:ascii="Segoe UI" w:eastAsia="Times New Roman" w:hAnsi="Segoe UI" w:cs="Segoe UI"/>
          <w:bCs/>
          <w:color w:val="000000"/>
          <w:kern w:val="24"/>
          <w:sz w:val="20"/>
          <w:szCs w:val="20"/>
          <w:lang w:val="en-US" w:eastAsia="de-DE"/>
        </w:rPr>
        <w:t xml:space="preserve"> and CD3</w:t>
      </w:r>
      <w:r w:rsidR="0029083A" w:rsidRPr="0029083A">
        <w:rPr>
          <w:rFonts w:ascii="Segoe UI" w:eastAsia="Times New Roman" w:hAnsi="Segoe UI" w:cs="Segoe UI"/>
          <w:bCs/>
          <w:color w:val="000000"/>
          <w:kern w:val="24"/>
          <w:sz w:val="20"/>
          <w:szCs w:val="20"/>
          <w:vertAlign w:val="superscript"/>
          <w:lang w:val="en-US" w:eastAsia="de-DE"/>
        </w:rPr>
        <w:t>-</w:t>
      </w:r>
      <w:r w:rsidR="0029083A">
        <w:rPr>
          <w:rFonts w:ascii="Segoe UI" w:eastAsia="Times New Roman" w:hAnsi="Segoe UI" w:cs="Segoe UI"/>
          <w:bCs/>
          <w:color w:val="000000"/>
          <w:kern w:val="24"/>
          <w:sz w:val="20"/>
          <w:szCs w:val="20"/>
          <w:lang w:val="en-US" w:eastAsia="de-DE"/>
        </w:rPr>
        <w:t xml:space="preserve"> cells.</w:t>
      </w:r>
      <w:r w:rsidR="0029083A">
        <w:rPr>
          <w:rFonts w:ascii="Segoe UI" w:eastAsia="Times New Roman" w:hAnsi="Segoe UI" w:cs="Segoe UI"/>
          <w:b/>
          <w:bCs/>
          <w:color w:val="000000"/>
          <w:kern w:val="24"/>
          <w:sz w:val="20"/>
          <w:szCs w:val="20"/>
          <w:lang w:val="en-US" w:eastAsia="de-DE"/>
        </w:rPr>
        <w:t xml:space="preserve"> </w:t>
      </w:r>
      <w:r w:rsidR="0029083A" w:rsidRPr="0029083A">
        <w:rPr>
          <w:rFonts w:ascii="Segoe UI" w:eastAsia="Times New Roman" w:hAnsi="Segoe UI" w:cs="Segoe UI"/>
          <w:b/>
          <w:bCs/>
          <w:color w:val="000000"/>
          <w:kern w:val="24"/>
          <w:sz w:val="20"/>
          <w:szCs w:val="20"/>
          <w:lang w:val="en-US" w:eastAsia="de-DE"/>
        </w:rPr>
        <w:t>(C)</w:t>
      </w:r>
      <w:r w:rsidR="0029083A">
        <w:rPr>
          <w:rFonts w:ascii="Segoe UI" w:eastAsia="Times New Roman" w:hAnsi="Segoe UI" w:cs="Segoe UI"/>
          <w:b/>
          <w:bCs/>
          <w:color w:val="000000"/>
          <w:kern w:val="24"/>
          <w:sz w:val="20"/>
          <w:szCs w:val="20"/>
          <w:lang w:val="en-US" w:eastAsia="de-DE"/>
        </w:rPr>
        <w:t xml:space="preserve"> </w:t>
      </w:r>
      <w:r w:rsidR="0029083A">
        <w:rPr>
          <w:rFonts w:ascii="Segoe UI" w:eastAsia="Times New Roman" w:hAnsi="Segoe UI" w:cs="Segoe UI"/>
          <w:bCs/>
          <w:color w:val="000000"/>
          <w:kern w:val="24"/>
          <w:sz w:val="20"/>
          <w:szCs w:val="20"/>
          <w:lang w:val="en-US" w:eastAsia="de-DE"/>
        </w:rPr>
        <w:t xml:space="preserve">Ridge plots comparing the feature profiles of identified ILC, NK cell, and T cell subtypes. </w:t>
      </w:r>
    </w:p>
    <w:p w14:paraId="12292F94" w14:textId="77777777" w:rsidR="008E15AB" w:rsidRDefault="008E15AB">
      <w:pPr>
        <w:rPr>
          <w:rFonts w:ascii="Segoe UI" w:eastAsia="Times New Roman" w:hAnsi="Segoe UI" w:cs="Segoe UI"/>
          <w:bCs/>
          <w:color w:val="000000"/>
          <w:kern w:val="24"/>
          <w:sz w:val="20"/>
          <w:szCs w:val="20"/>
          <w:lang w:val="en-US" w:eastAsia="de-DE"/>
        </w:rPr>
      </w:pPr>
      <w:r>
        <w:rPr>
          <w:rFonts w:ascii="Segoe UI" w:eastAsia="Times New Roman" w:hAnsi="Segoe UI" w:cs="Segoe UI"/>
          <w:bCs/>
          <w:color w:val="000000"/>
          <w:kern w:val="24"/>
          <w:sz w:val="20"/>
          <w:szCs w:val="20"/>
          <w:lang w:val="en-US" w:eastAsia="de-DE"/>
        </w:rPr>
        <w:br w:type="page"/>
      </w:r>
    </w:p>
    <w:p w14:paraId="2C87289E" w14:textId="28A5D4FA" w:rsidR="009C1136" w:rsidRDefault="009C1136" w:rsidP="009F5EFC">
      <w:pPr>
        <w:jc w:val="both"/>
        <w:rPr>
          <w:rFonts w:ascii="Segoe UI" w:eastAsia="Times New Roman" w:hAnsi="Segoe UI" w:cs="Segoe UI"/>
          <w:b/>
          <w:color w:val="000000"/>
          <w:kern w:val="24"/>
          <w:sz w:val="20"/>
          <w:szCs w:val="20"/>
          <w:lang w:val="en-US" w:eastAsia="de-DE"/>
        </w:rPr>
      </w:pPr>
      <w:r>
        <w:rPr>
          <w:rFonts w:ascii="Segoe UI" w:eastAsia="Times New Roman" w:hAnsi="Segoe UI" w:cs="Segoe UI"/>
          <w:b/>
          <w:noProof/>
          <w:color w:val="000000"/>
          <w:kern w:val="24"/>
          <w:sz w:val="20"/>
          <w:szCs w:val="20"/>
          <w:lang w:val="en-US" w:eastAsia="de-DE"/>
        </w:rPr>
        <w:lastRenderedPageBreak/>
        <w:drawing>
          <wp:inline distT="0" distB="0" distL="0" distR="0" wp14:anchorId="6C1A968D" wp14:editId="169DBC7B">
            <wp:extent cx="5764530" cy="4484370"/>
            <wp:effectExtent l="0" t="0" r="7620" b="0"/>
            <wp:docPr id="2030667274"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4530" cy="4484370"/>
                    </a:xfrm>
                    <a:prstGeom prst="rect">
                      <a:avLst/>
                    </a:prstGeom>
                    <a:noFill/>
                    <a:ln>
                      <a:noFill/>
                    </a:ln>
                  </pic:spPr>
                </pic:pic>
              </a:graphicData>
            </a:graphic>
          </wp:inline>
        </w:drawing>
      </w:r>
    </w:p>
    <w:p w14:paraId="2F72E350" w14:textId="574A0D5E" w:rsidR="008E15AB" w:rsidRPr="009C1136" w:rsidRDefault="008E15AB" w:rsidP="009F5EFC">
      <w:pPr>
        <w:jc w:val="both"/>
        <w:rPr>
          <w:rFonts w:ascii="Segoe UI" w:eastAsia="Times New Roman" w:hAnsi="Segoe UI" w:cs="Segoe UI"/>
          <w:bCs/>
          <w:color w:val="000000"/>
          <w:kern w:val="24"/>
          <w:sz w:val="20"/>
          <w:szCs w:val="20"/>
          <w:lang w:val="en-US" w:eastAsia="de-DE"/>
        </w:rPr>
      </w:pPr>
      <w:r w:rsidRPr="00F708B6">
        <w:rPr>
          <w:rFonts w:ascii="Segoe UI" w:eastAsia="Times New Roman" w:hAnsi="Segoe UI" w:cs="Segoe UI"/>
          <w:b/>
          <w:color w:val="000000"/>
          <w:kern w:val="24"/>
          <w:sz w:val="20"/>
          <w:szCs w:val="20"/>
          <w:lang w:val="en-US" w:eastAsia="de-DE"/>
        </w:rPr>
        <w:t>Supplementary Fig.</w:t>
      </w:r>
      <w:r>
        <w:rPr>
          <w:rFonts w:ascii="Segoe UI" w:eastAsia="Times New Roman" w:hAnsi="Segoe UI" w:cs="Segoe UI"/>
          <w:b/>
          <w:color w:val="000000"/>
          <w:kern w:val="24"/>
          <w:sz w:val="20"/>
          <w:szCs w:val="20"/>
          <w:lang w:val="en-US" w:eastAsia="de-DE"/>
        </w:rPr>
        <w:t> 3: (A)</w:t>
      </w:r>
      <w:r w:rsidR="009C1136">
        <w:rPr>
          <w:rFonts w:ascii="Segoe UI" w:eastAsia="Times New Roman" w:hAnsi="Segoe UI" w:cs="Segoe UI"/>
          <w:color w:val="000000"/>
          <w:kern w:val="24"/>
          <w:sz w:val="20"/>
          <w:szCs w:val="20"/>
          <w:lang w:val="en-US" w:eastAsia="de-DE"/>
        </w:rPr>
        <w:t xml:space="preserve"> Dot plot showing the feature profiles of the annotated major cell types of AL1 in murine SI tissue. </w:t>
      </w:r>
      <w:r>
        <w:rPr>
          <w:rFonts w:ascii="Segoe UI" w:eastAsia="Times New Roman" w:hAnsi="Segoe UI" w:cs="Segoe UI"/>
          <w:b/>
          <w:color w:val="000000"/>
          <w:kern w:val="24"/>
          <w:sz w:val="20"/>
          <w:szCs w:val="20"/>
          <w:lang w:val="en-US" w:eastAsia="de-DE"/>
        </w:rPr>
        <w:t>(B)</w:t>
      </w:r>
      <w:r w:rsidR="009C1136">
        <w:rPr>
          <w:rFonts w:ascii="Segoe UI" w:eastAsia="Times New Roman" w:hAnsi="Segoe UI" w:cs="Segoe UI"/>
          <w:b/>
          <w:color w:val="000000"/>
          <w:kern w:val="24"/>
          <w:sz w:val="20"/>
          <w:szCs w:val="20"/>
          <w:lang w:val="en-US" w:eastAsia="de-DE"/>
        </w:rPr>
        <w:t xml:space="preserve"> </w:t>
      </w:r>
      <w:r w:rsidR="009C1136">
        <w:rPr>
          <w:rFonts w:ascii="Segoe UI" w:eastAsia="Times New Roman" w:hAnsi="Segoe UI" w:cs="Segoe UI"/>
          <w:color w:val="000000"/>
          <w:kern w:val="24"/>
          <w:sz w:val="20"/>
          <w:szCs w:val="20"/>
          <w:lang w:val="en-US" w:eastAsia="de-DE"/>
        </w:rPr>
        <w:t>Visual validation of annotated cell types (Upper panel) and the respective IF overlays (Lower panel) in a representative FOV of SI villi (Left) and SI ILF (Right) tissue area. Depicted identified cell types are immune cells (</w:t>
      </w:r>
      <w:proofErr w:type="spellStart"/>
      <w:r w:rsidR="009C1136">
        <w:rPr>
          <w:rFonts w:ascii="Segoe UI" w:eastAsia="Times New Roman" w:hAnsi="Segoe UI" w:cs="Segoe UI"/>
          <w:color w:val="000000"/>
          <w:kern w:val="24"/>
          <w:sz w:val="20"/>
          <w:szCs w:val="20"/>
          <w:lang w:val="en-US" w:eastAsia="de-DE"/>
        </w:rPr>
        <w:t>Darkcyan</w:t>
      </w:r>
      <w:proofErr w:type="spellEnd"/>
      <w:r w:rsidR="009C1136">
        <w:rPr>
          <w:rFonts w:ascii="Segoe UI" w:eastAsia="Times New Roman" w:hAnsi="Segoe UI" w:cs="Segoe UI"/>
          <w:color w:val="000000"/>
          <w:kern w:val="24"/>
          <w:sz w:val="20"/>
          <w:szCs w:val="20"/>
          <w:lang w:val="en-US" w:eastAsia="de-DE"/>
        </w:rPr>
        <w:t xml:space="preserve">), vessels &amp; stroma (Pink) and epithelia (Gold). Overlay shows stainings of CD45 (Cyan), CD31 (Magenta), and </w:t>
      </w:r>
      <w:proofErr w:type="spellStart"/>
      <w:r w:rsidR="009C1136">
        <w:rPr>
          <w:rFonts w:ascii="Segoe UI" w:eastAsia="Times New Roman" w:hAnsi="Segoe UI" w:cs="Segoe UI"/>
          <w:color w:val="000000"/>
          <w:kern w:val="24"/>
          <w:sz w:val="20"/>
          <w:szCs w:val="20"/>
          <w:lang w:val="en-US" w:eastAsia="de-DE"/>
        </w:rPr>
        <w:t>EpCAM</w:t>
      </w:r>
      <w:proofErr w:type="spellEnd"/>
      <w:r w:rsidR="009C1136">
        <w:rPr>
          <w:rFonts w:ascii="Segoe UI" w:eastAsia="Times New Roman" w:hAnsi="Segoe UI" w:cs="Segoe UI"/>
          <w:color w:val="000000"/>
          <w:kern w:val="24"/>
          <w:sz w:val="20"/>
          <w:szCs w:val="20"/>
          <w:lang w:val="en-US" w:eastAsia="de-DE"/>
        </w:rPr>
        <w:t xml:space="preserve"> (Yellow). Scale bar represents 200 µm.   </w:t>
      </w:r>
    </w:p>
    <w:p w14:paraId="13C81293" w14:textId="0A0C9C71" w:rsidR="0029083A" w:rsidRPr="009F5EFC" w:rsidRDefault="0029083A" w:rsidP="009F5EFC">
      <w:pPr>
        <w:jc w:val="both"/>
        <w:rPr>
          <w:rFonts w:ascii="Segoe UI" w:eastAsia="Times New Roman" w:hAnsi="Segoe UI" w:cs="Segoe UI"/>
          <w:bCs/>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536C7307" w14:textId="014EDC83" w:rsidR="0029083A" w:rsidRDefault="00921D39" w:rsidP="00F708B6">
      <w:pPr>
        <w:jc w:val="both"/>
        <w:rPr>
          <w:rFonts w:ascii="Segoe UI" w:eastAsia="Times New Roman" w:hAnsi="Segoe UI" w:cs="Segoe UI"/>
          <w:color w:val="000000"/>
          <w:kern w:val="24"/>
          <w:sz w:val="20"/>
          <w:szCs w:val="20"/>
          <w:lang w:val="en-US" w:eastAsia="de-DE"/>
        </w:rPr>
      </w:pPr>
      <w:r>
        <w:rPr>
          <w:rFonts w:ascii="Segoe UI" w:eastAsia="Times New Roman" w:hAnsi="Segoe UI" w:cs="Segoe UI"/>
          <w:noProof/>
          <w:color w:val="000000"/>
          <w:kern w:val="24"/>
          <w:sz w:val="20"/>
          <w:szCs w:val="20"/>
          <w:lang w:val="en-US" w:eastAsia="de-DE"/>
        </w:rPr>
        <w:lastRenderedPageBreak/>
        <w:drawing>
          <wp:inline distT="0" distB="0" distL="0" distR="0" wp14:anchorId="74AF1488" wp14:editId="2D23A8C5">
            <wp:extent cx="5764530" cy="6146165"/>
            <wp:effectExtent l="0" t="0" r="7620" b="6985"/>
            <wp:docPr id="1721712474"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4530" cy="6146165"/>
                    </a:xfrm>
                    <a:prstGeom prst="rect">
                      <a:avLst/>
                    </a:prstGeom>
                    <a:noFill/>
                    <a:ln>
                      <a:noFill/>
                    </a:ln>
                  </pic:spPr>
                </pic:pic>
              </a:graphicData>
            </a:graphic>
          </wp:inline>
        </w:drawing>
      </w:r>
    </w:p>
    <w:p w14:paraId="77B415A6" w14:textId="43AA515F" w:rsidR="00341D17" w:rsidRDefault="008E15AB" w:rsidP="00F708B6">
      <w:pPr>
        <w:jc w:val="both"/>
        <w:rPr>
          <w:rFonts w:ascii="Segoe UI" w:eastAsia="Times New Roman" w:hAnsi="Segoe UI" w:cs="Segoe UI"/>
          <w:color w:val="000000"/>
          <w:kern w:val="24"/>
          <w:sz w:val="20"/>
          <w:szCs w:val="20"/>
          <w:lang w:val="en-US" w:eastAsia="de-DE"/>
        </w:rPr>
      </w:pPr>
      <w:r w:rsidRPr="00F708B6">
        <w:rPr>
          <w:rFonts w:ascii="Segoe UI" w:eastAsia="Times New Roman" w:hAnsi="Segoe UI" w:cs="Segoe UI"/>
          <w:b/>
          <w:color w:val="000000"/>
          <w:kern w:val="24"/>
          <w:sz w:val="20"/>
          <w:szCs w:val="20"/>
          <w:lang w:val="en-US" w:eastAsia="de-DE"/>
        </w:rPr>
        <w:t xml:space="preserve">Supplementary Fig. </w:t>
      </w:r>
      <w:r>
        <w:rPr>
          <w:rFonts w:ascii="Segoe UI" w:eastAsia="Times New Roman" w:hAnsi="Segoe UI" w:cs="Segoe UI"/>
          <w:b/>
          <w:color w:val="000000"/>
          <w:kern w:val="24"/>
          <w:sz w:val="20"/>
          <w:szCs w:val="20"/>
          <w:lang w:val="en-US" w:eastAsia="de-DE"/>
        </w:rPr>
        <w:t>4</w:t>
      </w:r>
      <w:r w:rsidR="0029083A" w:rsidRPr="00175F0E">
        <w:rPr>
          <w:rFonts w:ascii="Segoe UI" w:eastAsia="Times New Roman" w:hAnsi="Segoe UI" w:cs="Segoe UI"/>
          <w:b/>
          <w:color w:val="000000"/>
          <w:kern w:val="24"/>
          <w:sz w:val="20"/>
          <w:szCs w:val="20"/>
          <w:lang w:val="en-US" w:eastAsia="de-DE"/>
        </w:rPr>
        <w:t>:</w:t>
      </w:r>
      <w:r w:rsidR="00175F0E" w:rsidRPr="00175F0E">
        <w:rPr>
          <w:rFonts w:ascii="Segoe UI" w:eastAsia="Times New Roman" w:hAnsi="Segoe UI" w:cs="Segoe UI"/>
          <w:b/>
          <w:color w:val="000000"/>
          <w:kern w:val="24"/>
          <w:sz w:val="20"/>
          <w:szCs w:val="20"/>
          <w:lang w:val="en-US" w:eastAsia="de-DE"/>
        </w:rPr>
        <w:t xml:space="preserve"> (A) </w:t>
      </w:r>
      <w:r w:rsidR="00175F0E">
        <w:rPr>
          <w:rFonts w:ascii="Segoe UI" w:eastAsia="Times New Roman" w:hAnsi="Segoe UI" w:cs="Segoe UI"/>
          <w:color w:val="000000"/>
          <w:kern w:val="24"/>
          <w:sz w:val="20"/>
          <w:szCs w:val="20"/>
          <w:lang w:val="en-US" w:eastAsia="de-DE"/>
        </w:rPr>
        <w:t xml:space="preserve">Spatial plot of identified immune cell types of one representative FOV of murine SI and the respective IF overlay showing B220 (Cyan), CD3 (Magenta), and CD11c (Yellow). </w:t>
      </w:r>
      <w:r w:rsidR="00175F0E" w:rsidRPr="00175F0E">
        <w:rPr>
          <w:rFonts w:ascii="Segoe UI" w:eastAsia="Times New Roman" w:hAnsi="Segoe UI" w:cs="Segoe UI"/>
          <w:b/>
          <w:color w:val="000000"/>
          <w:kern w:val="24"/>
          <w:sz w:val="20"/>
          <w:szCs w:val="20"/>
          <w:lang w:val="en-US" w:eastAsia="de-DE"/>
        </w:rPr>
        <w:t>(B)</w:t>
      </w:r>
      <w:r w:rsidR="00175F0E">
        <w:rPr>
          <w:rFonts w:ascii="Segoe UI" w:eastAsia="Times New Roman" w:hAnsi="Segoe UI" w:cs="Segoe UI"/>
          <w:b/>
          <w:color w:val="000000"/>
          <w:kern w:val="24"/>
          <w:sz w:val="20"/>
          <w:szCs w:val="20"/>
          <w:lang w:val="en-US" w:eastAsia="de-DE"/>
        </w:rPr>
        <w:t xml:space="preserve"> </w:t>
      </w:r>
      <w:r w:rsidR="00175F0E">
        <w:rPr>
          <w:rFonts w:ascii="Segoe UI" w:eastAsia="Times New Roman" w:hAnsi="Segoe UI" w:cs="Segoe UI"/>
          <w:color w:val="000000"/>
          <w:kern w:val="24"/>
          <w:sz w:val="20"/>
          <w:szCs w:val="20"/>
          <w:lang w:val="en-US" w:eastAsia="de-DE"/>
        </w:rPr>
        <w:t>Spatial plot of identified immune cell types of one representative FOV of murine SI and the respective IF overlay</w:t>
      </w:r>
      <w:r w:rsidR="00175F0E">
        <w:rPr>
          <w:rFonts w:ascii="Segoe UI" w:eastAsia="Times New Roman" w:hAnsi="Segoe UI" w:cs="Segoe UI"/>
          <w:color w:val="000000"/>
          <w:kern w:val="24"/>
          <w:sz w:val="20"/>
          <w:szCs w:val="20"/>
          <w:lang w:val="en-US" w:eastAsia="de-DE"/>
        </w:rPr>
        <w:t>. Identified and depicted cell types are blood vessels (Magenta), Fibroblasts (Red), lymphatics (Yellow), epithelia I cells (Green), and epithelia II cells (Blue). IF stainings overlayed are CD90.2</w:t>
      </w:r>
      <w:r w:rsidR="00175F0E">
        <w:rPr>
          <w:rFonts w:ascii="Segoe UI" w:eastAsia="Times New Roman" w:hAnsi="Segoe UI" w:cs="Segoe UI"/>
          <w:color w:val="000000"/>
          <w:kern w:val="24"/>
          <w:sz w:val="20"/>
          <w:szCs w:val="20"/>
          <w:lang w:val="en-US" w:eastAsia="de-DE"/>
        </w:rPr>
        <w:t xml:space="preserve"> (Cyan), </w:t>
      </w:r>
      <w:r w:rsidR="00175F0E">
        <w:rPr>
          <w:rFonts w:ascii="Segoe UI" w:eastAsia="Times New Roman" w:hAnsi="Segoe UI" w:cs="Segoe UI"/>
          <w:color w:val="000000"/>
          <w:kern w:val="24"/>
          <w:sz w:val="20"/>
          <w:szCs w:val="20"/>
          <w:lang w:val="en-US" w:eastAsia="de-DE"/>
        </w:rPr>
        <w:t>EMCN</w:t>
      </w:r>
      <w:r w:rsidR="00175F0E">
        <w:rPr>
          <w:rFonts w:ascii="Segoe UI" w:eastAsia="Times New Roman" w:hAnsi="Segoe UI" w:cs="Segoe UI"/>
          <w:color w:val="000000"/>
          <w:kern w:val="24"/>
          <w:sz w:val="20"/>
          <w:szCs w:val="20"/>
          <w:lang w:val="en-US" w:eastAsia="de-DE"/>
        </w:rPr>
        <w:t xml:space="preserve"> (Magenta), </w:t>
      </w:r>
      <w:r w:rsidR="00175F0E">
        <w:rPr>
          <w:rFonts w:ascii="Segoe UI" w:eastAsia="Times New Roman" w:hAnsi="Segoe UI" w:cs="Segoe UI"/>
          <w:color w:val="000000"/>
          <w:kern w:val="24"/>
          <w:sz w:val="20"/>
          <w:szCs w:val="20"/>
          <w:lang w:val="en-US" w:eastAsia="de-DE"/>
        </w:rPr>
        <w:t xml:space="preserve">PDPN (Blue), </w:t>
      </w:r>
      <w:proofErr w:type="spellStart"/>
      <w:r w:rsidR="00175F0E">
        <w:rPr>
          <w:rFonts w:ascii="Segoe UI" w:eastAsia="Times New Roman" w:hAnsi="Segoe UI" w:cs="Segoe UI"/>
          <w:color w:val="000000"/>
          <w:kern w:val="24"/>
          <w:sz w:val="20"/>
          <w:szCs w:val="20"/>
          <w:lang w:val="en-US" w:eastAsia="de-DE"/>
        </w:rPr>
        <w:t>EpCAM</w:t>
      </w:r>
      <w:proofErr w:type="spellEnd"/>
      <w:r w:rsidR="00175F0E">
        <w:rPr>
          <w:rFonts w:ascii="Segoe UI" w:eastAsia="Times New Roman" w:hAnsi="Segoe UI" w:cs="Segoe UI"/>
          <w:color w:val="000000"/>
          <w:kern w:val="24"/>
          <w:sz w:val="20"/>
          <w:szCs w:val="20"/>
          <w:lang w:val="en-US" w:eastAsia="de-DE"/>
        </w:rPr>
        <w:t xml:space="preserve"> (Green), CD31 (Red), </w:t>
      </w:r>
      <w:r w:rsidR="00175F0E">
        <w:rPr>
          <w:rFonts w:ascii="Segoe UI" w:eastAsia="Times New Roman" w:hAnsi="Segoe UI" w:cs="Segoe UI"/>
          <w:color w:val="000000"/>
          <w:kern w:val="24"/>
          <w:sz w:val="20"/>
          <w:szCs w:val="20"/>
          <w:lang w:val="en-US" w:eastAsia="de-DE"/>
        </w:rPr>
        <w:t xml:space="preserve">and </w:t>
      </w:r>
      <w:r w:rsidR="00175F0E">
        <w:rPr>
          <w:rFonts w:ascii="Segoe UI" w:eastAsia="Times New Roman" w:hAnsi="Segoe UI" w:cs="Segoe UI"/>
          <w:color w:val="000000"/>
          <w:kern w:val="24"/>
          <w:sz w:val="20"/>
          <w:szCs w:val="20"/>
          <w:lang w:val="en-US" w:eastAsia="de-DE"/>
        </w:rPr>
        <w:t>LYVE1</w:t>
      </w:r>
      <w:r w:rsidR="00175F0E">
        <w:rPr>
          <w:rFonts w:ascii="Segoe UI" w:eastAsia="Times New Roman" w:hAnsi="Segoe UI" w:cs="Segoe UI"/>
          <w:color w:val="000000"/>
          <w:kern w:val="24"/>
          <w:sz w:val="20"/>
          <w:szCs w:val="20"/>
          <w:lang w:val="en-US" w:eastAsia="de-DE"/>
        </w:rPr>
        <w:t xml:space="preserve"> (Yellow).</w:t>
      </w:r>
      <w:r w:rsidR="00175F0E">
        <w:rPr>
          <w:rFonts w:ascii="Segoe UI" w:eastAsia="Times New Roman" w:hAnsi="Segoe UI" w:cs="Segoe UI"/>
          <w:color w:val="000000"/>
          <w:kern w:val="24"/>
          <w:sz w:val="20"/>
          <w:szCs w:val="20"/>
          <w:lang w:val="en-US" w:eastAsia="de-DE"/>
        </w:rPr>
        <w:t xml:space="preserve"> Scale bar represents 200 µm. </w:t>
      </w:r>
    </w:p>
    <w:p w14:paraId="78008B71" w14:textId="77777777" w:rsidR="00341D17" w:rsidRDefault="00341D17">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43F907BA" w14:textId="59CBF705" w:rsidR="00B57674" w:rsidRDefault="00341D17" w:rsidP="00F708B6">
      <w:pPr>
        <w:jc w:val="both"/>
        <w:rPr>
          <w:rFonts w:ascii="Segoe UI" w:eastAsia="Times New Roman" w:hAnsi="Segoe UI" w:cs="Segoe UI"/>
          <w:bCs/>
          <w:color w:val="000000"/>
          <w:kern w:val="24"/>
          <w:sz w:val="20"/>
          <w:szCs w:val="20"/>
          <w:lang w:val="en-US" w:eastAsia="de-DE"/>
        </w:rPr>
      </w:pPr>
      <w:r w:rsidRPr="00341D17">
        <w:rPr>
          <w:rFonts w:ascii="Segoe UI" w:eastAsia="Times New Roman" w:hAnsi="Segoe UI" w:cs="Segoe UI"/>
          <w:b/>
          <w:bCs/>
          <w:color w:val="000000"/>
          <w:kern w:val="24"/>
          <w:sz w:val="20"/>
          <w:szCs w:val="20"/>
          <w:lang w:val="en-US" w:eastAsia="de-DE"/>
        </w:rPr>
        <w:lastRenderedPageBreak/>
        <w:t>Supplementary Fig. 5: (A) (B) (C</w:t>
      </w:r>
      <w:proofErr w:type="gramStart"/>
      <w:r w:rsidRPr="00341D17">
        <w:rPr>
          <w:rFonts w:ascii="Segoe UI" w:eastAsia="Times New Roman" w:hAnsi="Segoe UI" w:cs="Segoe UI"/>
          <w:b/>
          <w:bCs/>
          <w:color w:val="000000"/>
          <w:kern w:val="24"/>
          <w:sz w:val="20"/>
          <w:szCs w:val="20"/>
          <w:lang w:val="en-US" w:eastAsia="de-DE"/>
        </w:rPr>
        <w:t>)</w:t>
      </w:r>
      <w:r w:rsidR="00B57674">
        <w:rPr>
          <w:rFonts w:ascii="Segoe UI" w:eastAsia="Times New Roman" w:hAnsi="Segoe UI" w:cs="Segoe UI"/>
          <w:bCs/>
          <w:color w:val="000000"/>
          <w:kern w:val="24"/>
          <w:sz w:val="20"/>
          <w:szCs w:val="20"/>
          <w:lang w:val="en-US" w:eastAsia="de-DE"/>
        </w:rPr>
        <w:t xml:space="preserve"> .</w:t>
      </w:r>
      <w:proofErr w:type="gramEnd"/>
    </w:p>
    <w:p w14:paraId="00D063F2" w14:textId="77777777" w:rsidR="00B57674" w:rsidRDefault="00B57674">
      <w:pPr>
        <w:rPr>
          <w:rFonts w:ascii="Segoe UI" w:eastAsia="Times New Roman" w:hAnsi="Segoe UI" w:cs="Segoe UI"/>
          <w:bCs/>
          <w:color w:val="000000"/>
          <w:kern w:val="24"/>
          <w:sz w:val="20"/>
          <w:szCs w:val="20"/>
          <w:lang w:val="en-US" w:eastAsia="de-DE"/>
        </w:rPr>
      </w:pPr>
      <w:r>
        <w:rPr>
          <w:rFonts w:ascii="Segoe UI" w:eastAsia="Times New Roman" w:hAnsi="Segoe UI" w:cs="Segoe UI"/>
          <w:bCs/>
          <w:color w:val="000000"/>
          <w:kern w:val="24"/>
          <w:sz w:val="20"/>
          <w:szCs w:val="20"/>
          <w:lang w:val="en-US" w:eastAsia="de-DE"/>
        </w:rPr>
        <w:br w:type="page"/>
      </w:r>
    </w:p>
    <w:p w14:paraId="71D22F5F" w14:textId="3F6AEA5D" w:rsidR="00B57674" w:rsidRDefault="00B57674" w:rsidP="00F708B6">
      <w:pPr>
        <w:jc w:val="both"/>
        <w:rPr>
          <w:rFonts w:ascii="Segoe UI" w:eastAsia="Times New Roman" w:hAnsi="Segoe UI" w:cs="Segoe UI"/>
          <w:b/>
          <w:bCs/>
          <w:color w:val="000000"/>
          <w:kern w:val="24"/>
          <w:sz w:val="20"/>
          <w:szCs w:val="20"/>
          <w:lang w:val="en-US" w:eastAsia="de-DE"/>
        </w:rPr>
      </w:pPr>
      <w:r>
        <w:rPr>
          <w:rFonts w:ascii="Segoe UI" w:eastAsia="Times New Roman" w:hAnsi="Segoe UI" w:cs="Segoe UI"/>
          <w:b/>
          <w:bCs/>
          <w:noProof/>
          <w:color w:val="000000"/>
          <w:kern w:val="24"/>
          <w:sz w:val="20"/>
          <w:szCs w:val="20"/>
          <w:lang w:val="en-US" w:eastAsia="de-DE"/>
        </w:rPr>
        <w:lastRenderedPageBreak/>
        <w:drawing>
          <wp:inline distT="0" distB="0" distL="0" distR="0" wp14:anchorId="4A627318" wp14:editId="22F7F757">
            <wp:extent cx="5764530" cy="3522345"/>
            <wp:effectExtent l="0" t="0" r="7620" b="1905"/>
            <wp:docPr id="1074543280"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4530" cy="3522345"/>
                    </a:xfrm>
                    <a:prstGeom prst="rect">
                      <a:avLst/>
                    </a:prstGeom>
                    <a:noFill/>
                    <a:ln>
                      <a:noFill/>
                    </a:ln>
                  </pic:spPr>
                </pic:pic>
              </a:graphicData>
            </a:graphic>
          </wp:inline>
        </w:drawing>
      </w:r>
    </w:p>
    <w:p w14:paraId="73A34647" w14:textId="059CA4CF" w:rsidR="00341D17" w:rsidRPr="00B57674" w:rsidRDefault="00B57674" w:rsidP="00F708B6">
      <w:pPr>
        <w:jc w:val="both"/>
        <w:rPr>
          <w:rFonts w:ascii="Segoe UI" w:eastAsia="Times New Roman" w:hAnsi="Segoe UI" w:cs="Segoe UI"/>
          <w:color w:val="000000"/>
          <w:kern w:val="24"/>
          <w:sz w:val="20"/>
          <w:szCs w:val="20"/>
          <w:lang w:val="en-US" w:eastAsia="de-DE"/>
        </w:rPr>
      </w:pPr>
      <w:r w:rsidRPr="00B57674">
        <w:rPr>
          <w:rFonts w:ascii="Segoe UI" w:eastAsia="Times New Roman" w:hAnsi="Segoe UI" w:cs="Segoe UI"/>
          <w:b/>
          <w:bCs/>
          <w:color w:val="000000"/>
          <w:kern w:val="24"/>
          <w:sz w:val="20"/>
          <w:szCs w:val="20"/>
          <w:lang w:val="en-US" w:eastAsia="de-DE"/>
        </w:rPr>
        <w:t>Supplementary Fig. 6:</w:t>
      </w:r>
      <w:r>
        <w:rPr>
          <w:rFonts w:ascii="Segoe UI" w:eastAsia="Times New Roman" w:hAnsi="Segoe UI" w:cs="Segoe UI"/>
          <w:bCs/>
          <w:color w:val="000000"/>
          <w:kern w:val="24"/>
          <w:sz w:val="20"/>
          <w:szCs w:val="20"/>
          <w:lang w:val="en-US" w:eastAsia="de-DE"/>
        </w:rPr>
        <w:t xml:space="preserve"> </w:t>
      </w:r>
      <w:r w:rsidRPr="00B57674">
        <w:rPr>
          <w:rFonts w:ascii="Segoe UI" w:eastAsia="Times New Roman" w:hAnsi="Segoe UI" w:cs="Segoe UI"/>
          <w:color w:val="000000"/>
          <w:kern w:val="24"/>
          <w:sz w:val="20"/>
          <w:szCs w:val="20"/>
          <w:lang w:val="en-US" w:eastAsia="de-DE"/>
        </w:rPr>
        <w:t>IF overlay sho</w:t>
      </w:r>
      <w:r>
        <w:rPr>
          <w:rFonts w:ascii="Segoe UI" w:eastAsia="Times New Roman" w:hAnsi="Segoe UI" w:cs="Segoe UI"/>
          <w:color w:val="000000"/>
          <w:kern w:val="24"/>
          <w:sz w:val="20"/>
          <w:szCs w:val="20"/>
          <w:lang w:val="en-US" w:eastAsia="de-DE"/>
        </w:rPr>
        <w:t>w</w:t>
      </w:r>
      <w:r w:rsidRPr="00B57674">
        <w:rPr>
          <w:rFonts w:ascii="Segoe UI" w:eastAsia="Times New Roman" w:hAnsi="Segoe UI" w:cs="Segoe UI"/>
          <w:color w:val="000000"/>
          <w:kern w:val="24"/>
          <w:sz w:val="20"/>
          <w:szCs w:val="20"/>
          <w:lang w:val="en-US" w:eastAsia="de-DE"/>
        </w:rPr>
        <w:t xml:space="preserve">ing </w:t>
      </w:r>
      <w:r>
        <w:rPr>
          <w:rFonts w:ascii="Segoe UI" w:eastAsia="Times New Roman" w:hAnsi="Segoe UI" w:cs="Segoe UI"/>
          <w:color w:val="000000"/>
          <w:kern w:val="24"/>
          <w:sz w:val="20"/>
          <w:szCs w:val="20"/>
          <w:lang w:val="en-US" w:eastAsia="de-DE"/>
        </w:rPr>
        <w:t xml:space="preserve">cells of the CD8+ CD3- IEL cluster in a representative FOV in </w:t>
      </w:r>
      <w:r w:rsidRPr="00B57674">
        <w:rPr>
          <w:rFonts w:ascii="Segoe UI" w:eastAsia="Times New Roman" w:hAnsi="Segoe UI" w:cs="Segoe UI"/>
          <w:color w:val="000000"/>
          <w:kern w:val="24"/>
          <w:sz w:val="20"/>
          <w:szCs w:val="20"/>
          <w:lang w:val="en-US" w:eastAsia="de-DE"/>
        </w:rPr>
        <w:t>SI</w:t>
      </w:r>
      <w:r>
        <w:rPr>
          <w:rFonts w:ascii="Segoe UI" w:eastAsia="Times New Roman" w:hAnsi="Segoe UI" w:cs="Segoe UI"/>
          <w:color w:val="000000"/>
          <w:kern w:val="24"/>
          <w:sz w:val="20"/>
          <w:szCs w:val="20"/>
          <w:lang w:val="en-US" w:eastAsia="de-DE"/>
        </w:rPr>
        <w:t> villi</w:t>
      </w:r>
      <w:r w:rsidRPr="00B57674">
        <w:rPr>
          <w:rFonts w:ascii="Segoe UI" w:eastAsia="Times New Roman" w:hAnsi="Segoe UI" w:cs="Segoe UI"/>
          <w:color w:val="000000"/>
          <w:kern w:val="24"/>
          <w:sz w:val="20"/>
          <w:szCs w:val="20"/>
          <w:lang w:val="en-US" w:eastAsia="de-DE"/>
        </w:rPr>
        <w:t xml:space="preserve">. CD45 (Cyan), </w:t>
      </w:r>
      <w:proofErr w:type="spellStart"/>
      <w:r w:rsidRPr="00B57674">
        <w:rPr>
          <w:rFonts w:ascii="Segoe UI" w:eastAsia="Times New Roman" w:hAnsi="Segoe UI" w:cs="Segoe UI"/>
          <w:color w:val="000000"/>
          <w:kern w:val="24"/>
          <w:sz w:val="20"/>
          <w:szCs w:val="20"/>
          <w:lang w:val="en-US" w:eastAsia="de-DE"/>
        </w:rPr>
        <w:t>EpCAM</w:t>
      </w:r>
      <w:proofErr w:type="spellEnd"/>
      <w:r w:rsidRPr="00B57674">
        <w:rPr>
          <w:rFonts w:ascii="Segoe UI" w:eastAsia="Times New Roman" w:hAnsi="Segoe UI" w:cs="Segoe UI"/>
          <w:color w:val="000000"/>
          <w:kern w:val="24"/>
          <w:sz w:val="20"/>
          <w:szCs w:val="20"/>
          <w:lang w:val="en-US" w:eastAsia="de-DE"/>
        </w:rPr>
        <w:t xml:space="preserve"> (Magenta), and CD8a (Yellow) </w:t>
      </w:r>
      <w:r>
        <w:rPr>
          <w:rFonts w:ascii="Segoe UI" w:eastAsia="Times New Roman" w:hAnsi="Segoe UI" w:cs="Segoe UI"/>
          <w:color w:val="000000"/>
          <w:kern w:val="24"/>
          <w:sz w:val="20"/>
          <w:szCs w:val="20"/>
          <w:lang w:val="en-US" w:eastAsia="de-DE"/>
        </w:rPr>
        <w:t>are overlayed and</w:t>
      </w:r>
      <w:r w:rsidRPr="00B57674">
        <w:rPr>
          <w:rFonts w:ascii="Segoe UI" w:eastAsia="Times New Roman" w:hAnsi="Segoe UI" w:cs="Segoe UI"/>
          <w:color w:val="000000"/>
          <w:kern w:val="24"/>
          <w:sz w:val="20"/>
          <w:szCs w:val="20"/>
          <w:lang w:val="en-US" w:eastAsia="de-DE"/>
        </w:rPr>
        <w:t xml:space="preserve"> depicted </w:t>
      </w:r>
      <w:r>
        <w:rPr>
          <w:rFonts w:ascii="Segoe UI" w:eastAsia="Times New Roman" w:hAnsi="Segoe UI" w:cs="Segoe UI"/>
          <w:color w:val="000000"/>
          <w:kern w:val="24"/>
          <w:sz w:val="20"/>
          <w:szCs w:val="20"/>
          <w:lang w:val="en-US" w:eastAsia="de-DE"/>
        </w:rPr>
        <w:t xml:space="preserve">on top are </w:t>
      </w:r>
      <w:r w:rsidRPr="00B57674">
        <w:rPr>
          <w:rFonts w:ascii="Segoe UI" w:eastAsia="Times New Roman" w:hAnsi="Segoe UI" w:cs="Segoe UI"/>
          <w:color w:val="000000"/>
          <w:kern w:val="24"/>
          <w:sz w:val="20"/>
          <w:szCs w:val="20"/>
          <w:lang w:val="en-US" w:eastAsia="de-DE"/>
        </w:rPr>
        <w:t xml:space="preserve">identified CD8+ CD3- IEL (White </w:t>
      </w:r>
      <w:proofErr w:type="spellStart"/>
      <w:r w:rsidRPr="00B57674">
        <w:rPr>
          <w:rFonts w:ascii="Segoe UI" w:eastAsia="Times New Roman" w:hAnsi="Segoe UI" w:cs="Segoe UI"/>
          <w:color w:val="000000"/>
          <w:kern w:val="24"/>
          <w:sz w:val="20"/>
          <w:szCs w:val="20"/>
          <w:lang w:val="en-US" w:eastAsia="de-DE"/>
        </w:rPr>
        <w:t>circles</w:t>
      </w:r>
      <w:proofErr w:type="spellEnd"/>
      <w:r w:rsidRPr="00B57674">
        <w:rPr>
          <w:rFonts w:ascii="Segoe UI" w:eastAsia="Times New Roman" w:hAnsi="Segoe UI" w:cs="Segoe UI"/>
          <w:color w:val="000000"/>
          <w:kern w:val="24"/>
          <w:sz w:val="20"/>
          <w:szCs w:val="20"/>
          <w:lang w:val="en-US" w:eastAsia="de-DE"/>
        </w:rPr>
        <w:t xml:space="preserve">). </w:t>
      </w:r>
      <w:proofErr w:type="spellStart"/>
      <w:r w:rsidRPr="00B57674">
        <w:rPr>
          <w:rFonts w:ascii="Segoe UI" w:eastAsia="Times New Roman" w:hAnsi="Segoe UI" w:cs="Segoe UI"/>
          <w:color w:val="000000"/>
          <w:kern w:val="24"/>
          <w:sz w:val="20"/>
          <w:szCs w:val="20"/>
          <w:lang w:val="en-US" w:eastAsia="de-DE"/>
        </w:rPr>
        <w:t>Each</w:t>
      </w:r>
      <w:proofErr w:type="spellEnd"/>
      <w:r w:rsidRPr="00B57674">
        <w:rPr>
          <w:rFonts w:ascii="Segoe UI" w:eastAsia="Times New Roman" w:hAnsi="Segoe UI" w:cs="Segoe UI"/>
          <w:color w:val="000000"/>
          <w:kern w:val="24"/>
          <w:sz w:val="20"/>
          <w:szCs w:val="20"/>
          <w:lang w:val="en-US" w:eastAsia="de-DE"/>
        </w:rPr>
        <w:t xml:space="preserve"> </w:t>
      </w:r>
      <w:proofErr w:type="spellStart"/>
      <w:r w:rsidRPr="00B57674">
        <w:rPr>
          <w:rFonts w:ascii="Segoe UI" w:eastAsia="Times New Roman" w:hAnsi="Segoe UI" w:cs="Segoe UI"/>
          <w:color w:val="000000"/>
          <w:kern w:val="24"/>
          <w:sz w:val="20"/>
          <w:szCs w:val="20"/>
          <w:lang w:val="en-US" w:eastAsia="de-DE"/>
        </w:rPr>
        <w:t>white</w:t>
      </w:r>
      <w:proofErr w:type="spellEnd"/>
      <w:r w:rsidRPr="00B57674">
        <w:rPr>
          <w:rFonts w:ascii="Segoe UI" w:eastAsia="Times New Roman" w:hAnsi="Segoe UI" w:cs="Segoe UI"/>
          <w:color w:val="000000"/>
          <w:kern w:val="24"/>
          <w:sz w:val="20"/>
          <w:szCs w:val="20"/>
          <w:lang w:val="en-US" w:eastAsia="de-DE"/>
        </w:rPr>
        <w:t xml:space="preserve"> </w:t>
      </w:r>
      <w:proofErr w:type="spellStart"/>
      <w:r w:rsidRPr="00B57674">
        <w:rPr>
          <w:rFonts w:ascii="Segoe UI" w:eastAsia="Times New Roman" w:hAnsi="Segoe UI" w:cs="Segoe UI"/>
          <w:color w:val="000000"/>
          <w:kern w:val="24"/>
          <w:sz w:val="20"/>
          <w:szCs w:val="20"/>
          <w:lang w:val="en-US" w:eastAsia="de-DE"/>
        </w:rPr>
        <w:t>circle</w:t>
      </w:r>
      <w:proofErr w:type="spellEnd"/>
      <w:r w:rsidRPr="00B57674">
        <w:rPr>
          <w:rFonts w:ascii="Segoe UI" w:eastAsia="Times New Roman" w:hAnsi="Segoe UI" w:cs="Segoe UI"/>
          <w:color w:val="000000"/>
          <w:kern w:val="24"/>
          <w:sz w:val="20"/>
          <w:szCs w:val="20"/>
          <w:lang w:val="en-US" w:eastAsia="de-DE"/>
        </w:rPr>
        <w:t xml:space="preserve"> </w:t>
      </w:r>
      <w:proofErr w:type="spellStart"/>
      <w:r w:rsidRPr="00B57674">
        <w:rPr>
          <w:rFonts w:ascii="Segoe UI" w:eastAsia="Times New Roman" w:hAnsi="Segoe UI" w:cs="Segoe UI"/>
          <w:color w:val="000000"/>
          <w:kern w:val="24"/>
          <w:sz w:val="20"/>
          <w:szCs w:val="20"/>
          <w:lang w:val="en-US" w:eastAsia="de-DE"/>
        </w:rPr>
        <w:t>represents</w:t>
      </w:r>
      <w:proofErr w:type="spellEnd"/>
      <w:r w:rsidRPr="00B57674">
        <w:rPr>
          <w:rFonts w:ascii="Segoe UI" w:eastAsia="Times New Roman" w:hAnsi="Segoe UI" w:cs="Segoe UI"/>
          <w:color w:val="000000"/>
          <w:kern w:val="24"/>
          <w:sz w:val="20"/>
          <w:szCs w:val="20"/>
          <w:lang w:val="en-US" w:eastAsia="de-DE"/>
        </w:rPr>
        <w:t xml:space="preserve"> </w:t>
      </w:r>
      <w:proofErr w:type="spellStart"/>
      <w:r w:rsidRPr="00B57674">
        <w:rPr>
          <w:rFonts w:ascii="Segoe UI" w:eastAsia="Times New Roman" w:hAnsi="Segoe UI" w:cs="Segoe UI"/>
          <w:color w:val="000000"/>
          <w:kern w:val="24"/>
          <w:sz w:val="20"/>
          <w:szCs w:val="20"/>
          <w:lang w:val="en-US" w:eastAsia="de-DE"/>
        </w:rPr>
        <w:t>one</w:t>
      </w:r>
      <w:proofErr w:type="spellEnd"/>
      <w:r w:rsidRPr="00B57674">
        <w:rPr>
          <w:rFonts w:ascii="Segoe UI" w:eastAsia="Times New Roman" w:hAnsi="Segoe UI" w:cs="Segoe UI"/>
          <w:color w:val="000000"/>
          <w:kern w:val="24"/>
          <w:sz w:val="20"/>
          <w:szCs w:val="20"/>
          <w:lang w:val="en-US" w:eastAsia="de-DE"/>
        </w:rPr>
        <w:t xml:space="preserve"> CD8+ CD3- IEL. Scale bar</w:t>
      </w:r>
      <w:r>
        <w:rPr>
          <w:rFonts w:ascii="Segoe UI" w:eastAsia="Times New Roman" w:hAnsi="Segoe UI" w:cs="Segoe UI"/>
          <w:color w:val="000000"/>
          <w:kern w:val="24"/>
          <w:sz w:val="20"/>
          <w:szCs w:val="20"/>
          <w:lang w:val="en-US" w:eastAsia="de-DE"/>
        </w:rPr>
        <w:t xml:space="preserve"> represents </w:t>
      </w:r>
      <w:r w:rsidRPr="00B57674">
        <w:rPr>
          <w:rFonts w:ascii="Segoe UI" w:eastAsia="Times New Roman" w:hAnsi="Segoe UI" w:cs="Segoe UI"/>
          <w:color w:val="000000"/>
          <w:kern w:val="24"/>
          <w:sz w:val="20"/>
          <w:szCs w:val="20"/>
          <w:lang w:val="en-US" w:eastAsia="de-DE"/>
        </w:rPr>
        <w:t>200</w:t>
      </w:r>
      <w:r>
        <w:rPr>
          <w:rFonts w:ascii="Segoe UI" w:eastAsia="Times New Roman" w:hAnsi="Segoe UI" w:cs="Segoe UI"/>
          <w:color w:val="000000"/>
          <w:kern w:val="24"/>
          <w:sz w:val="20"/>
          <w:szCs w:val="20"/>
          <w:lang w:val="en-US" w:eastAsia="de-DE"/>
        </w:rPr>
        <w:t> </w:t>
      </w:r>
      <w:r w:rsidRPr="00B57674">
        <w:rPr>
          <w:rFonts w:ascii="Segoe UI" w:eastAsia="Times New Roman" w:hAnsi="Segoe UI" w:cs="Segoe UI"/>
          <w:color w:val="000000"/>
          <w:kern w:val="24"/>
          <w:sz w:val="20"/>
          <w:szCs w:val="20"/>
          <w:lang w:val="en-US" w:eastAsia="de-DE"/>
        </w:rPr>
        <w:t>µm</w:t>
      </w:r>
      <w:r>
        <w:rPr>
          <w:rFonts w:ascii="Segoe UI" w:eastAsia="Times New Roman" w:hAnsi="Segoe UI" w:cs="Segoe UI"/>
          <w:color w:val="000000"/>
          <w:kern w:val="24"/>
          <w:sz w:val="20"/>
          <w:szCs w:val="20"/>
          <w:lang w:val="en-US" w:eastAsia="de-DE"/>
        </w:rPr>
        <w:t xml:space="preserve">. </w:t>
      </w:r>
    </w:p>
    <w:sectPr w:rsidR="00341D17" w:rsidRPr="00B57674" w:rsidSect="00E72894">
      <w:pgSz w:w="11906" w:h="16838"/>
      <w:pgMar w:top="1417" w:right="1417" w:bottom="1134" w:left="1417" w:header="708" w:footer="708" w:gutter="0"/>
      <w:lnNumType w:countBy="1" w:restart="continuou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D946B52"/>
    <w:multiLevelType w:val="hybridMultilevel"/>
    <w:tmpl w:val="65B065EE"/>
    <w:lvl w:ilvl="0" w:tplc="DCD0C008">
      <w:start w:val="12"/>
      <w:numFmt w:val="bullet"/>
      <w:lvlText w:val="-"/>
      <w:lvlJc w:val="left"/>
      <w:pPr>
        <w:ind w:left="720" w:hanging="360"/>
      </w:pPr>
      <w:rPr>
        <w:rFonts w:ascii="Segoe UI" w:eastAsiaTheme="minorHAnsi" w:hAnsi="Segoe UI" w:cs="Segoe U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50115D67"/>
    <w:multiLevelType w:val="hybridMultilevel"/>
    <w:tmpl w:val="ED5C9EE0"/>
    <w:lvl w:ilvl="0" w:tplc="9E268862">
      <w:start w:val="1"/>
      <w:numFmt w:val="bullet"/>
      <w:lvlText w:val=""/>
      <w:lvlJc w:val="left"/>
      <w:pPr>
        <w:tabs>
          <w:tab w:val="num" w:pos="720"/>
        </w:tabs>
        <w:ind w:left="720" w:hanging="360"/>
      </w:pPr>
      <w:rPr>
        <w:rFonts w:ascii="Wingdings" w:hAnsi="Wingdings" w:hint="default"/>
      </w:rPr>
    </w:lvl>
    <w:lvl w:ilvl="1" w:tplc="C03AFA86" w:tentative="1">
      <w:start w:val="1"/>
      <w:numFmt w:val="bullet"/>
      <w:lvlText w:val=""/>
      <w:lvlJc w:val="left"/>
      <w:pPr>
        <w:tabs>
          <w:tab w:val="num" w:pos="1440"/>
        </w:tabs>
        <w:ind w:left="1440" w:hanging="360"/>
      </w:pPr>
      <w:rPr>
        <w:rFonts w:ascii="Wingdings" w:hAnsi="Wingdings" w:hint="default"/>
      </w:rPr>
    </w:lvl>
    <w:lvl w:ilvl="2" w:tplc="993E65B6" w:tentative="1">
      <w:start w:val="1"/>
      <w:numFmt w:val="bullet"/>
      <w:lvlText w:val=""/>
      <w:lvlJc w:val="left"/>
      <w:pPr>
        <w:tabs>
          <w:tab w:val="num" w:pos="2160"/>
        </w:tabs>
        <w:ind w:left="2160" w:hanging="360"/>
      </w:pPr>
      <w:rPr>
        <w:rFonts w:ascii="Wingdings" w:hAnsi="Wingdings" w:hint="default"/>
      </w:rPr>
    </w:lvl>
    <w:lvl w:ilvl="3" w:tplc="7868C344" w:tentative="1">
      <w:start w:val="1"/>
      <w:numFmt w:val="bullet"/>
      <w:lvlText w:val=""/>
      <w:lvlJc w:val="left"/>
      <w:pPr>
        <w:tabs>
          <w:tab w:val="num" w:pos="2880"/>
        </w:tabs>
        <w:ind w:left="2880" w:hanging="360"/>
      </w:pPr>
      <w:rPr>
        <w:rFonts w:ascii="Wingdings" w:hAnsi="Wingdings" w:hint="default"/>
      </w:rPr>
    </w:lvl>
    <w:lvl w:ilvl="4" w:tplc="B98E1E42" w:tentative="1">
      <w:start w:val="1"/>
      <w:numFmt w:val="bullet"/>
      <w:lvlText w:val=""/>
      <w:lvlJc w:val="left"/>
      <w:pPr>
        <w:tabs>
          <w:tab w:val="num" w:pos="3600"/>
        </w:tabs>
        <w:ind w:left="3600" w:hanging="360"/>
      </w:pPr>
      <w:rPr>
        <w:rFonts w:ascii="Wingdings" w:hAnsi="Wingdings" w:hint="default"/>
      </w:rPr>
    </w:lvl>
    <w:lvl w:ilvl="5" w:tplc="1742B732" w:tentative="1">
      <w:start w:val="1"/>
      <w:numFmt w:val="bullet"/>
      <w:lvlText w:val=""/>
      <w:lvlJc w:val="left"/>
      <w:pPr>
        <w:tabs>
          <w:tab w:val="num" w:pos="4320"/>
        </w:tabs>
        <w:ind w:left="4320" w:hanging="360"/>
      </w:pPr>
      <w:rPr>
        <w:rFonts w:ascii="Wingdings" w:hAnsi="Wingdings" w:hint="default"/>
      </w:rPr>
    </w:lvl>
    <w:lvl w:ilvl="6" w:tplc="66AEA566" w:tentative="1">
      <w:start w:val="1"/>
      <w:numFmt w:val="bullet"/>
      <w:lvlText w:val=""/>
      <w:lvlJc w:val="left"/>
      <w:pPr>
        <w:tabs>
          <w:tab w:val="num" w:pos="5040"/>
        </w:tabs>
        <w:ind w:left="5040" w:hanging="360"/>
      </w:pPr>
      <w:rPr>
        <w:rFonts w:ascii="Wingdings" w:hAnsi="Wingdings" w:hint="default"/>
      </w:rPr>
    </w:lvl>
    <w:lvl w:ilvl="7" w:tplc="A96AF0CC" w:tentative="1">
      <w:start w:val="1"/>
      <w:numFmt w:val="bullet"/>
      <w:lvlText w:val=""/>
      <w:lvlJc w:val="left"/>
      <w:pPr>
        <w:tabs>
          <w:tab w:val="num" w:pos="5760"/>
        </w:tabs>
        <w:ind w:left="5760" w:hanging="360"/>
      </w:pPr>
      <w:rPr>
        <w:rFonts w:ascii="Wingdings" w:hAnsi="Wingdings" w:hint="default"/>
      </w:rPr>
    </w:lvl>
    <w:lvl w:ilvl="8" w:tplc="5E02CF06"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72EE685F"/>
    <w:multiLevelType w:val="hybridMultilevel"/>
    <w:tmpl w:val="7FAEC8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099597950">
    <w:abstractNumId w:val="2"/>
  </w:num>
  <w:num w:numId="2" w16cid:durableId="1250457462">
    <w:abstractNumId w:val="1"/>
  </w:num>
  <w:num w:numId="3" w16cid:durableId="13741891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2894"/>
    <w:rsid w:val="000118C2"/>
    <w:rsid w:val="000169AA"/>
    <w:rsid w:val="000472CF"/>
    <w:rsid w:val="00175A19"/>
    <w:rsid w:val="00175F0E"/>
    <w:rsid w:val="0029083A"/>
    <w:rsid w:val="002F6CCB"/>
    <w:rsid w:val="00303F3B"/>
    <w:rsid w:val="00322303"/>
    <w:rsid w:val="00341D17"/>
    <w:rsid w:val="00360F6E"/>
    <w:rsid w:val="00376890"/>
    <w:rsid w:val="00390D32"/>
    <w:rsid w:val="004C6192"/>
    <w:rsid w:val="004E139F"/>
    <w:rsid w:val="005C2C96"/>
    <w:rsid w:val="00620CF5"/>
    <w:rsid w:val="00640F91"/>
    <w:rsid w:val="00652289"/>
    <w:rsid w:val="006848A9"/>
    <w:rsid w:val="00707186"/>
    <w:rsid w:val="00715DE6"/>
    <w:rsid w:val="00715E11"/>
    <w:rsid w:val="007B4E32"/>
    <w:rsid w:val="00814B47"/>
    <w:rsid w:val="008154AC"/>
    <w:rsid w:val="00891F00"/>
    <w:rsid w:val="008B3595"/>
    <w:rsid w:val="008E0319"/>
    <w:rsid w:val="008E15AB"/>
    <w:rsid w:val="00921D39"/>
    <w:rsid w:val="00932259"/>
    <w:rsid w:val="00976672"/>
    <w:rsid w:val="009C1136"/>
    <w:rsid w:val="009F5EFC"/>
    <w:rsid w:val="00A57A9F"/>
    <w:rsid w:val="00B57674"/>
    <w:rsid w:val="00B66F35"/>
    <w:rsid w:val="00B96B22"/>
    <w:rsid w:val="00C278DA"/>
    <w:rsid w:val="00C920A0"/>
    <w:rsid w:val="00D4288D"/>
    <w:rsid w:val="00DC0E30"/>
    <w:rsid w:val="00DF4C56"/>
    <w:rsid w:val="00E36EF4"/>
    <w:rsid w:val="00E72894"/>
    <w:rsid w:val="00ED0FB7"/>
    <w:rsid w:val="00EF76E2"/>
    <w:rsid w:val="00F5302C"/>
    <w:rsid w:val="00F70138"/>
    <w:rsid w:val="00F708B6"/>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46561B"/>
  <w15:chartTrackingRefBased/>
  <w15:docId w15:val="{335C3F73-B500-4994-ACA1-1907EA503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E72894"/>
    <w:rPr>
      <w:kern w:val="0"/>
      <w:lang w:val="de-DE"/>
      <w14:ligatures w14:val="none"/>
    </w:rPr>
  </w:style>
  <w:style w:type="paragraph" w:styleId="berschrift1">
    <w:name w:val="heading 1"/>
    <w:basedOn w:val="Standard"/>
    <w:next w:val="Standard"/>
    <w:link w:val="berschrift1Zchn"/>
    <w:uiPriority w:val="9"/>
    <w:qFormat/>
    <w:rsid w:val="00E7289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semiHidden/>
    <w:unhideWhenUsed/>
    <w:qFormat/>
    <w:rsid w:val="00E7289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semiHidden/>
    <w:unhideWhenUsed/>
    <w:qFormat/>
    <w:rsid w:val="00E72894"/>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E72894"/>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E72894"/>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E72894"/>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E72894"/>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E72894"/>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E72894"/>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72894"/>
    <w:rPr>
      <w:rFonts w:asciiTheme="majorHAnsi" w:eastAsiaTheme="majorEastAsia" w:hAnsiTheme="majorHAnsi" w:cstheme="majorBidi"/>
      <w:color w:val="0F4761" w:themeColor="accent1" w:themeShade="BF"/>
      <w:sz w:val="40"/>
      <w:szCs w:val="40"/>
      <w:lang w:val="en-US"/>
    </w:rPr>
  </w:style>
  <w:style w:type="character" w:customStyle="1" w:styleId="berschrift2Zchn">
    <w:name w:val="Überschrift 2 Zchn"/>
    <w:basedOn w:val="Absatz-Standardschriftart"/>
    <w:link w:val="berschrift2"/>
    <w:uiPriority w:val="9"/>
    <w:semiHidden/>
    <w:rsid w:val="00E72894"/>
    <w:rPr>
      <w:rFonts w:asciiTheme="majorHAnsi" w:eastAsiaTheme="majorEastAsia" w:hAnsiTheme="majorHAnsi" w:cstheme="majorBidi"/>
      <w:color w:val="0F4761" w:themeColor="accent1" w:themeShade="BF"/>
      <w:sz w:val="32"/>
      <w:szCs w:val="32"/>
      <w:lang w:val="en-US"/>
    </w:rPr>
  </w:style>
  <w:style w:type="character" w:customStyle="1" w:styleId="berschrift3Zchn">
    <w:name w:val="Überschrift 3 Zchn"/>
    <w:basedOn w:val="Absatz-Standardschriftart"/>
    <w:link w:val="berschrift3"/>
    <w:uiPriority w:val="9"/>
    <w:semiHidden/>
    <w:rsid w:val="00E72894"/>
    <w:rPr>
      <w:rFonts w:eastAsiaTheme="majorEastAsia" w:cstheme="majorBidi"/>
      <w:color w:val="0F4761" w:themeColor="accent1" w:themeShade="BF"/>
      <w:sz w:val="28"/>
      <w:szCs w:val="28"/>
      <w:lang w:val="en-US"/>
    </w:rPr>
  </w:style>
  <w:style w:type="character" w:customStyle="1" w:styleId="berschrift4Zchn">
    <w:name w:val="Überschrift 4 Zchn"/>
    <w:basedOn w:val="Absatz-Standardschriftart"/>
    <w:link w:val="berschrift4"/>
    <w:uiPriority w:val="9"/>
    <w:semiHidden/>
    <w:rsid w:val="00E72894"/>
    <w:rPr>
      <w:rFonts w:eastAsiaTheme="majorEastAsia" w:cstheme="majorBidi"/>
      <w:i/>
      <w:iCs/>
      <w:color w:val="0F4761" w:themeColor="accent1" w:themeShade="BF"/>
      <w:lang w:val="en-US"/>
    </w:rPr>
  </w:style>
  <w:style w:type="character" w:customStyle="1" w:styleId="berschrift5Zchn">
    <w:name w:val="Überschrift 5 Zchn"/>
    <w:basedOn w:val="Absatz-Standardschriftart"/>
    <w:link w:val="berschrift5"/>
    <w:uiPriority w:val="9"/>
    <w:semiHidden/>
    <w:rsid w:val="00E72894"/>
    <w:rPr>
      <w:rFonts w:eastAsiaTheme="majorEastAsia" w:cstheme="majorBidi"/>
      <w:color w:val="0F4761" w:themeColor="accent1" w:themeShade="BF"/>
      <w:lang w:val="en-US"/>
    </w:rPr>
  </w:style>
  <w:style w:type="character" w:customStyle="1" w:styleId="berschrift6Zchn">
    <w:name w:val="Überschrift 6 Zchn"/>
    <w:basedOn w:val="Absatz-Standardschriftart"/>
    <w:link w:val="berschrift6"/>
    <w:uiPriority w:val="9"/>
    <w:semiHidden/>
    <w:rsid w:val="00E72894"/>
    <w:rPr>
      <w:rFonts w:eastAsiaTheme="majorEastAsia" w:cstheme="majorBidi"/>
      <w:i/>
      <w:iCs/>
      <w:color w:val="595959" w:themeColor="text1" w:themeTint="A6"/>
      <w:lang w:val="en-US"/>
    </w:rPr>
  </w:style>
  <w:style w:type="character" w:customStyle="1" w:styleId="berschrift7Zchn">
    <w:name w:val="Überschrift 7 Zchn"/>
    <w:basedOn w:val="Absatz-Standardschriftart"/>
    <w:link w:val="berschrift7"/>
    <w:uiPriority w:val="9"/>
    <w:semiHidden/>
    <w:rsid w:val="00E72894"/>
    <w:rPr>
      <w:rFonts w:eastAsiaTheme="majorEastAsia" w:cstheme="majorBidi"/>
      <w:color w:val="595959" w:themeColor="text1" w:themeTint="A6"/>
      <w:lang w:val="en-US"/>
    </w:rPr>
  </w:style>
  <w:style w:type="character" w:customStyle="1" w:styleId="berschrift8Zchn">
    <w:name w:val="Überschrift 8 Zchn"/>
    <w:basedOn w:val="Absatz-Standardschriftart"/>
    <w:link w:val="berschrift8"/>
    <w:uiPriority w:val="9"/>
    <w:semiHidden/>
    <w:rsid w:val="00E72894"/>
    <w:rPr>
      <w:rFonts w:eastAsiaTheme="majorEastAsia" w:cstheme="majorBidi"/>
      <w:i/>
      <w:iCs/>
      <w:color w:val="272727" w:themeColor="text1" w:themeTint="D8"/>
      <w:lang w:val="en-US"/>
    </w:rPr>
  </w:style>
  <w:style w:type="character" w:customStyle="1" w:styleId="berschrift9Zchn">
    <w:name w:val="Überschrift 9 Zchn"/>
    <w:basedOn w:val="Absatz-Standardschriftart"/>
    <w:link w:val="berschrift9"/>
    <w:uiPriority w:val="9"/>
    <w:semiHidden/>
    <w:rsid w:val="00E72894"/>
    <w:rPr>
      <w:rFonts w:eastAsiaTheme="majorEastAsia" w:cstheme="majorBidi"/>
      <w:color w:val="272727" w:themeColor="text1" w:themeTint="D8"/>
      <w:lang w:val="en-US"/>
    </w:rPr>
  </w:style>
  <w:style w:type="paragraph" w:styleId="Titel">
    <w:name w:val="Title"/>
    <w:basedOn w:val="Standard"/>
    <w:next w:val="Standard"/>
    <w:link w:val="TitelZchn"/>
    <w:uiPriority w:val="10"/>
    <w:qFormat/>
    <w:rsid w:val="00E7289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72894"/>
    <w:rPr>
      <w:rFonts w:asciiTheme="majorHAnsi" w:eastAsiaTheme="majorEastAsia" w:hAnsiTheme="majorHAnsi" w:cstheme="majorBidi"/>
      <w:spacing w:val="-10"/>
      <w:kern w:val="28"/>
      <w:sz w:val="56"/>
      <w:szCs w:val="56"/>
      <w:lang w:val="en-US"/>
    </w:rPr>
  </w:style>
  <w:style w:type="paragraph" w:styleId="Untertitel">
    <w:name w:val="Subtitle"/>
    <w:basedOn w:val="Standard"/>
    <w:next w:val="Standard"/>
    <w:link w:val="UntertitelZchn"/>
    <w:uiPriority w:val="11"/>
    <w:qFormat/>
    <w:rsid w:val="00E72894"/>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E72894"/>
    <w:rPr>
      <w:rFonts w:eastAsiaTheme="majorEastAsia" w:cstheme="majorBidi"/>
      <w:color w:val="595959" w:themeColor="text1" w:themeTint="A6"/>
      <w:spacing w:val="15"/>
      <w:sz w:val="28"/>
      <w:szCs w:val="28"/>
      <w:lang w:val="en-US"/>
    </w:rPr>
  </w:style>
  <w:style w:type="paragraph" w:styleId="Zitat">
    <w:name w:val="Quote"/>
    <w:basedOn w:val="Standard"/>
    <w:next w:val="Standard"/>
    <w:link w:val="ZitatZchn"/>
    <w:uiPriority w:val="29"/>
    <w:qFormat/>
    <w:rsid w:val="00E72894"/>
    <w:pPr>
      <w:spacing w:before="160"/>
      <w:jc w:val="center"/>
    </w:pPr>
    <w:rPr>
      <w:i/>
      <w:iCs/>
      <w:color w:val="404040" w:themeColor="text1" w:themeTint="BF"/>
    </w:rPr>
  </w:style>
  <w:style w:type="character" w:customStyle="1" w:styleId="ZitatZchn">
    <w:name w:val="Zitat Zchn"/>
    <w:basedOn w:val="Absatz-Standardschriftart"/>
    <w:link w:val="Zitat"/>
    <w:uiPriority w:val="29"/>
    <w:rsid w:val="00E72894"/>
    <w:rPr>
      <w:i/>
      <w:iCs/>
      <w:color w:val="404040" w:themeColor="text1" w:themeTint="BF"/>
      <w:lang w:val="en-US"/>
    </w:rPr>
  </w:style>
  <w:style w:type="paragraph" w:styleId="Listenabsatz">
    <w:name w:val="List Paragraph"/>
    <w:basedOn w:val="Standard"/>
    <w:uiPriority w:val="34"/>
    <w:qFormat/>
    <w:rsid w:val="00E72894"/>
    <w:pPr>
      <w:ind w:left="720"/>
      <w:contextualSpacing/>
    </w:pPr>
  </w:style>
  <w:style w:type="character" w:styleId="IntensiveHervorhebung">
    <w:name w:val="Intense Emphasis"/>
    <w:basedOn w:val="Absatz-Standardschriftart"/>
    <w:uiPriority w:val="21"/>
    <w:qFormat/>
    <w:rsid w:val="00E72894"/>
    <w:rPr>
      <w:i/>
      <w:iCs/>
      <w:color w:val="0F4761" w:themeColor="accent1" w:themeShade="BF"/>
    </w:rPr>
  </w:style>
  <w:style w:type="paragraph" w:styleId="IntensivesZitat">
    <w:name w:val="Intense Quote"/>
    <w:basedOn w:val="Standard"/>
    <w:next w:val="Standard"/>
    <w:link w:val="IntensivesZitatZchn"/>
    <w:uiPriority w:val="30"/>
    <w:qFormat/>
    <w:rsid w:val="00E7289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E72894"/>
    <w:rPr>
      <w:i/>
      <w:iCs/>
      <w:color w:val="0F4761" w:themeColor="accent1" w:themeShade="BF"/>
      <w:lang w:val="en-US"/>
    </w:rPr>
  </w:style>
  <w:style w:type="character" w:styleId="IntensiverVerweis">
    <w:name w:val="Intense Reference"/>
    <w:basedOn w:val="Absatz-Standardschriftart"/>
    <w:uiPriority w:val="32"/>
    <w:qFormat/>
    <w:rsid w:val="00E72894"/>
    <w:rPr>
      <w:b/>
      <w:bCs/>
      <w:smallCaps/>
      <w:color w:val="0F4761" w:themeColor="accent1" w:themeShade="BF"/>
      <w:spacing w:val="5"/>
    </w:rPr>
  </w:style>
  <w:style w:type="character" w:styleId="Hyperlink">
    <w:name w:val="Hyperlink"/>
    <w:basedOn w:val="Absatz-Standardschriftart"/>
    <w:uiPriority w:val="99"/>
    <w:unhideWhenUsed/>
    <w:rsid w:val="00E72894"/>
    <w:rPr>
      <w:color w:val="0000FF"/>
      <w:u w:val="single"/>
    </w:rPr>
  </w:style>
  <w:style w:type="paragraph" w:styleId="Kopfzeile">
    <w:name w:val="header"/>
    <w:basedOn w:val="Standard"/>
    <w:link w:val="KopfzeileZchn"/>
    <w:uiPriority w:val="99"/>
    <w:unhideWhenUsed/>
    <w:rsid w:val="00E7289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72894"/>
    <w:rPr>
      <w:kern w:val="0"/>
      <w:lang w:val="de-DE"/>
      <w14:ligatures w14:val="none"/>
    </w:rPr>
  </w:style>
  <w:style w:type="paragraph" w:styleId="Fuzeile">
    <w:name w:val="footer"/>
    <w:basedOn w:val="Standard"/>
    <w:link w:val="FuzeileZchn"/>
    <w:uiPriority w:val="99"/>
    <w:unhideWhenUsed/>
    <w:rsid w:val="00E7289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72894"/>
    <w:rPr>
      <w:kern w:val="0"/>
      <w:lang w:val="de-DE"/>
      <w14:ligatures w14:val="none"/>
    </w:rPr>
  </w:style>
  <w:style w:type="paragraph" w:styleId="StandardWeb">
    <w:name w:val="Normal (Web)"/>
    <w:basedOn w:val="Standard"/>
    <w:uiPriority w:val="99"/>
    <w:unhideWhenUsed/>
    <w:rsid w:val="00E72894"/>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p">
    <w:name w:val="p"/>
    <w:basedOn w:val="Standard"/>
    <w:rsid w:val="00E72894"/>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NichtaufgelsteErwhnung">
    <w:name w:val="Unresolved Mention"/>
    <w:basedOn w:val="Absatz-Standardschriftart"/>
    <w:uiPriority w:val="99"/>
    <w:semiHidden/>
    <w:unhideWhenUsed/>
    <w:rsid w:val="00E72894"/>
    <w:rPr>
      <w:color w:val="605E5C"/>
      <w:shd w:val="clear" w:color="auto" w:fill="E1DFDD"/>
    </w:rPr>
  </w:style>
  <w:style w:type="character" w:styleId="Kommentarzeichen">
    <w:name w:val="annotation reference"/>
    <w:basedOn w:val="Absatz-Standardschriftart"/>
    <w:uiPriority w:val="99"/>
    <w:semiHidden/>
    <w:unhideWhenUsed/>
    <w:rsid w:val="00E72894"/>
    <w:rPr>
      <w:sz w:val="16"/>
      <w:szCs w:val="16"/>
    </w:rPr>
  </w:style>
  <w:style w:type="paragraph" w:styleId="Kommentartext">
    <w:name w:val="annotation text"/>
    <w:basedOn w:val="Standard"/>
    <w:link w:val="KommentartextZchn"/>
    <w:uiPriority w:val="99"/>
    <w:unhideWhenUsed/>
    <w:rsid w:val="00E72894"/>
    <w:pPr>
      <w:spacing w:line="240" w:lineRule="auto"/>
    </w:pPr>
    <w:rPr>
      <w:sz w:val="20"/>
      <w:szCs w:val="20"/>
    </w:rPr>
  </w:style>
  <w:style w:type="character" w:customStyle="1" w:styleId="KommentartextZchn">
    <w:name w:val="Kommentartext Zchn"/>
    <w:basedOn w:val="Absatz-Standardschriftart"/>
    <w:link w:val="Kommentartext"/>
    <w:uiPriority w:val="99"/>
    <w:rsid w:val="00E72894"/>
    <w:rPr>
      <w:kern w:val="0"/>
      <w:sz w:val="20"/>
      <w:szCs w:val="20"/>
      <w:lang w:val="de-DE"/>
      <w14:ligatures w14:val="none"/>
    </w:rPr>
  </w:style>
  <w:style w:type="paragraph" w:styleId="Kommentarthema">
    <w:name w:val="annotation subject"/>
    <w:basedOn w:val="Kommentartext"/>
    <w:next w:val="Kommentartext"/>
    <w:link w:val="KommentarthemaZchn"/>
    <w:uiPriority w:val="99"/>
    <w:semiHidden/>
    <w:unhideWhenUsed/>
    <w:rsid w:val="00E72894"/>
    <w:rPr>
      <w:b/>
      <w:bCs/>
    </w:rPr>
  </w:style>
  <w:style w:type="character" w:customStyle="1" w:styleId="KommentarthemaZchn">
    <w:name w:val="Kommentarthema Zchn"/>
    <w:basedOn w:val="KommentartextZchn"/>
    <w:link w:val="Kommentarthema"/>
    <w:uiPriority w:val="99"/>
    <w:semiHidden/>
    <w:rsid w:val="00E72894"/>
    <w:rPr>
      <w:b/>
      <w:bCs/>
      <w:kern w:val="0"/>
      <w:sz w:val="20"/>
      <w:szCs w:val="20"/>
      <w:lang w:val="de-DE"/>
      <w14:ligatures w14:val="none"/>
    </w:rPr>
  </w:style>
  <w:style w:type="character" w:styleId="Zeilennummer">
    <w:name w:val="line number"/>
    <w:basedOn w:val="Absatz-Standardschriftart"/>
    <w:uiPriority w:val="99"/>
    <w:semiHidden/>
    <w:unhideWhenUsed/>
    <w:rsid w:val="00E728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15</Pages>
  <Words>1065</Words>
  <Characters>6072</Characters>
  <Application>Microsoft Office Word</Application>
  <DocSecurity>0</DocSecurity>
  <Lines>50</Lines>
  <Paragraphs>14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7123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Kroh, Sandy</dc:creator>
  <cp:keywords/>
  <dc:description/>
  <cp:lastModifiedBy>Kroh, Sandy</cp:lastModifiedBy>
  <cp:revision>31</cp:revision>
  <dcterms:created xsi:type="dcterms:W3CDTF">2025-05-20T10:19:00Z</dcterms:created>
  <dcterms:modified xsi:type="dcterms:W3CDTF">2025-05-30T11:35:00Z</dcterms:modified>
</cp:coreProperties>
</file>